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D4D" w:rsidRPr="00944615" w:rsidRDefault="00D34BB0" w:rsidP="00632D4D">
      <w:pPr>
        <w:snapToGrid w:val="0"/>
        <w:spacing w:line="440" w:lineRule="exact"/>
        <w:ind w:left="800" w:hangingChars="200" w:hanging="800"/>
        <w:jc w:val="center"/>
        <w:rPr>
          <w:rFonts w:ascii="Times New Roman" w:eastAsia="標楷體" w:hAnsi="Times New Roman" w:cs="細明體"/>
          <w:kern w:val="0"/>
          <w:sz w:val="40"/>
          <w:szCs w:val="40"/>
        </w:rPr>
      </w:pPr>
      <w:bookmarkStart w:id="0" w:name="_GoBack"/>
      <w:r w:rsidRPr="00944615">
        <w:rPr>
          <w:rFonts w:ascii="Times New Roman" w:eastAsia="標楷體" w:hAnsi="Times New Roman" w:hint="eastAsia"/>
          <w:sz w:val="40"/>
          <w:szCs w:val="40"/>
        </w:rPr>
        <w:t>二Ｏㄧ八</w:t>
      </w:r>
      <w:r w:rsidR="00812F77" w:rsidRPr="00944615">
        <w:rPr>
          <w:rFonts w:ascii="Times New Roman" w:eastAsia="標楷體" w:hAnsi="Times New Roman" w:hint="eastAsia"/>
          <w:sz w:val="40"/>
          <w:szCs w:val="40"/>
        </w:rPr>
        <w:t>臺中世界花卉博覽會展覽競賽補助暨獎勵要點</w:t>
      </w:r>
      <w:bookmarkEnd w:id="0"/>
    </w:p>
    <w:p w:rsidR="0037012C" w:rsidRPr="00944615" w:rsidRDefault="001C2243" w:rsidP="00B275C8">
      <w:pPr>
        <w:snapToGrid w:val="0"/>
        <w:spacing w:beforeLines="100" w:before="360" w:line="440" w:lineRule="exact"/>
        <w:ind w:left="560" w:hangingChars="200" w:hanging="560"/>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一</w:t>
      </w:r>
      <w:r w:rsidR="00602BBC" w:rsidRPr="00944615">
        <w:rPr>
          <w:rFonts w:ascii="Times New Roman" w:eastAsia="標楷體" w:hAnsi="Times New Roman" w:cs="細明體" w:hint="eastAsia"/>
          <w:kern w:val="0"/>
          <w:sz w:val="28"/>
          <w:szCs w:val="28"/>
        </w:rPr>
        <w:t>、</w:t>
      </w:r>
      <w:r w:rsidR="003B5E4A" w:rsidRPr="00944615">
        <w:rPr>
          <w:rFonts w:ascii="Times New Roman" w:eastAsia="標楷體" w:hAnsi="Times New Roman" w:cs="細明體" w:hint="eastAsia"/>
          <w:kern w:val="0"/>
          <w:sz w:val="28"/>
          <w:szCs w:val="28"/>
        </w:rPr>
        <w:t>臺中市政府（以下簡稱本府）為鼓勵本國</w:t>
      </w:r>
      <w:r w:rsidR="00E35A97" w:rsidRPr="00944615">
        <w:rPr>
          <w:rFonts w:ascii="Times New Roman" w:eastAsia="標楷體" w:hAnsi="Times New Roman" w:cs="細明體" w:hint="eastAsia"/>
          <w:kern w:val="0"/>
          <w:sz w:val="28"/>
          <w:szCs w:val="28"/>
        </w:rPr>
        <w:t>及</w:t>
      </w:r>
      <w:r w:rsidR="004F4420" w:rsidRPr="00944615">
        <w:rPr>
          <w:rFonts w:ascii="Times New Roman" w:eastAsia="標楷體" w:hAnsi="Times New Roman" w:cs="細明體" w:hint="eastAsia"/>
          <w:kern w:val="0"/>
          <w:sz w:val="28"/>
          <w:szCs w:val="28"/>
        </w:rPr>
        <w:t>外</w:t>
      </w:r>
      <w:r w:rsidR="00E35A97" w:rsidRPr="00944615">
        <w:rPr>
          <w:rFonts w:ascii="Times New Roman" w:eastAsia="標楷體" w:hAnsi="Times New Roman" w:cs="細明體" w:hint="eastAsia"/>
          <w:kern w:val="0"/>
          <w:sz w:val="28"/>
          <w:szCs w:val="28"/>
        </w:rPr>
        <w:t>國機關</w:t>
      </w:r>
      <w:r w:rsidR="00B55AB7" w:rsidRPr="00944615">
        <w:rPr>
          <w:rFonts w:ascii="Times New Roman" w:eastAsia="標楷體" w:hAnsi="Times New Roman" w:cs="細明體" w:hint="eastAsia"/>
          <w:kern w:val="0"/>
          <w:sz w:val="28"/>
          <w:szCs w:val="28"/>
        </w:rPr>
        <w:t>（構）</w:t>
      </w:r>
      <w:r w:rsidR="00E35A97" w:rsidRPr="00944615">
        <w:rPr>
          <w:rFonts w:ascii="Times New Roman" w:eastAsia="標楷體" w:hAnsi="Times New Roman" w:cs="細明體" w:hint="eastAsia"/>
          <w:kern w:val="0"/>
          <w:sz w:val="28"/>
          <w:szCs w:val="28"/>
        </w:rPr>
        <w:t>、城市、公私團體、相關產業</w:t>
      </w:r>
      <w:r w:rsidR="00A27271" w:rsidRPr="00944615">
        <w:rPr>
          <w:rFonts w:ascii="Times New Roman" w:eastAsia="標楷體" w:hAnsi="Times New Roman" w:cs="細明體" w:hint="eastAsia"/>
          <w:kern w:val="0"/>
          <w:sz w:val="28"/>
          <w:szCs w:val="28"/>
        </w:rPr>
        <w:t>業者</w:t>
      </w:r>
      <w:r w:rsidR="00E35A97" w:rsidRPr="00944615">
        <w:rPr>
          <w:rFonts w:ascii="Times New Roman" w:eastAsia="標楷體" w:hAnsi="Times New Roman" w:cs="細明體" w:hint="eastAsia"/>
          <w:kern w:val="0"/>
          <w:sz w:val="28"/>
          <w:szCs w:val="28"/>
        </w:rPr>
        <w:t>及個人</w:t>
      </w:r>
      <w:r w:rsidR="00B55AB7" w:rsidRPr="00944615">
        <w:rPr>
          <w:rFonts w:ascii="Times New Roman" w:eastAsia="標楷體" w:hAnsi="Times New Roman" w:cs="細明體" w:hint="eastAsia"/>
          <w:kern w:val="0"/>
          <w:sz w:val="28"/>
          <w:szCs w:val="28"/>
        </w:rPr>
        <w:t>等</w:t>
      </w:r>
      <w:r w:rsidR="00737CD9" w:rsidRPr="00944615">
        <w:rPr>
          <w:rFonts w:ascii="Times New Roman" w:eastAsia="標楷體" w:hAnsi="Times New Roman" w:cs="細明體" w:hint="eastAsia"/>
          <w:kern w:val="0"/>
          <w:sz w:val="28"/>
          <w:szCs w:val="28"/>
        </w:rPr>
        <w:t>參與</w:t>
      </w:r>
      <w:r w:rsidR="005B673B" w:rsidRPr="00944615">
        <w:rPr>
          <w:rFonts w:ascii="Times New Roman" w:eastAsia="標楷體" w:hAnsi="Times New Roman" w:cs="細明體" w:hint="eastAsia"/>
          <w:kern w:val="0"/>
          <w:sz w:val="28"/>
          <w:szCs w:val="28"/>
        </w:rPr>
        <w:t>二Ｏㄧ八</w:t>
      </w:r>
      <w:r w:rsidR="00737CD9" w:rsidRPr="00944615">
        <w:rPr>
          <w:rFonts w:ascii="Times New Roman" w:eastAsia="標楷體" w:hAnsi="Times New Roman" w:cs="細明體" w:hint="eastAsia"/>
          <w:kern w:val="0"/>
          <w:sz w:val="28"/>
          <w:szCs w:val="28"/>
        </w:rPr>
        <w:t>臺中世界花卉博覽會</w:t>
      </w:r>
      <w:r w:rsidR="00632D4D" w:rsidRPr="00944615">
        <w:rPr>
          <w:rFonts w:ascii="Times New Roman" w:eastAsia="標楷體" w:hAnsi="Times New Roman" w:cs="細明體" w:hint="eastAsia"/>
          <w:kern w:val="0"/>
          <w:sz w:val="28"/>
          <w:szCs w:val="28"/>
        </w:rPr>
        <w:t>（以下簡稱臺中花博）</w:t>
      </w:r>
      <w:r w:rsidR="008D1F9A" w:rsidRPr="00944615">
        <w:rPr>
          <w:rFonts w:ascii="Times New Roman" w:eastAsia="標楷體" w:hAnsi="Times New Roman" w:cs="細明體" w:hint="eastAsia"/>
          <w:kern w:val="0"/>
          <w:sz w:val="28"/>
          <w:szCs w:val="28"/>
        </w:rPr>
        <w:t>各項</w:t>
      </w:r>
      <w:r w:rsidR="0085666B" w:rsidRPr="00944615">
        <w:rPr>
          <w:rFonts w:ascii="Times New Roman" w:eastAsia="標楷體" w:hAnsi="Times New Roman" w:cs="細明體" w:hint="eastAsia"/>
          <w:kern w:val="0"/>
          <w:sz w:val="28"/>
          <w:szCs w:val="28"/>
        </w:rPr>
        <w:t>展覽</w:t>
      </w:r>
      <w:r w:rsidR="00737CD9" w:rsidRPr="00944615">
        <w:rPr>
          <w:rFonts w:ascii="Times New Roman" w:eastAsia="標楷體" w:hAnsi="Times New Roman" w:cs="細明體" w:hint="eastAsia"/>
          <w:kern w:val="0"/>
          <w:sz w:val="28"/>
          <w:szCs w:val="28"/>
        </w:rPr>
        <w:t>競賽活動，特訂定本要點。</w:t>
      </w:r>
    </w:p>
    <w:p w:rsidR="00602BBC" w:rsidRPr="00944615" w:rsidRDefault="001C2243" w:rsidP="00FA7B4F">
      <w:pPr>
        <w:snapToGrid w:val="0"/>
        <w:spacing w:beforeLines="50" w:before="180" w:line="440" w:lineRule="exact"/>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二</w:t>
      </w:r>
      <w:r w:rsidR="00280A07" w:rsidRPr="00944615">
        <w:rPr>
          <w:rFonts w:ascii="Times New Roman" w:eastAsia="標楷體" w:hAnsi="Times New Roman" w:cs="細明體" w:hint="eastAsia"/>
          <w:kern w:val="0"/>
          <w:sz w:val="28"/>
          <w:szCs w:val="28"/>
        </w:rPr>
        <w:t>、</w:t>
      </w:r>
      <w:r w:rsidR="00DF5574" w:rsidRPr="00944615">
        <w:rPr>
          <w:rFonts w:ascii="Times New Roman" w:eastAsia="標楷體" w:hAnsi="Times New Roman" w:cs="細明體" w:hint="eastAsia"/>
          <w:kern w:val="0"/>
          <w:sz w:val="28"/>
          <w:szCs w:val="28"/>
        </w:rPr>
        <w:t>展覽競賽</w:t>
      </w:r>
      <w:r w:rsidR="00602BBC" w:rsidRPr="00944615">
        <w:rPr>
          <w:rFonts w:ascii="Times New Roman" w:eastAsia="標楷體" w:hAnsi="Times New Roman" w:cs="細明體" w:hint="eastAsia"/>
          <w:kern w:val="0"/>
          <w:sz w:val="28"/>
          <w:szCs w:val="28"/>
        </w:rPr>
        <w:t>類</w:t>
      </w:r>
      <w:r w:rsidR="00EC60C2" w:rsidRPr="00944615">
        <w:rPr>
          <w:rFonts w:ascii="Times New Roman" w:eastAsia="標楷體" w:hAnsi="Times New Roman" w:cs="細明體" w:hint="eastAsia"/>
          <w:kern w:val="0"/>
          <w:sz w:val="28"/>
          <w:szCs w:val="28"/>
        </w:rPr>
        <w:t>別</w:t>
      </w:r>
    </w:p>
    <w:p w:rsidR="00852B21" w:rsidRPr="00944615" w:rsidRDefault="00632D4D" w:rsidP="00CC56FF">
      <w:pPr>
        <w:snapToGrid w:val="0"/>
        <w:spacing w:line="440" w:lineRule="exact"/>
        <w:ind w:leftChars="228" w:left="567" w:hangingChars="7" w:hanging="20"/>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臺中花博展覽</w:t>
      </w:r>
      <w:r w:rsidR="00852B21" w:rsidRPr="00944615">
        <w:rPr>
          <w:rFonts w:ascii="Times New Roman" w:eastAsia="標楷體" w:hAnsi="Times New Roman" w:cs="細明體" w:hint="eastAsia"/>
          <w:kern w:val="0"/>
          <w:sz w:val="28"/>
          <w:szCs w:val="28"/>
        </w:rPr>
        <w:t>競賽類別包括國內庭園競賽、國際庭園競賽、</w:t>
      </w:r>
      <w:r w:rsidR="00585F09" w:rsidRPr="00944615">
        <w:rPr>
          <w:rFonts w:ascii="Times New Roman" w:eastAsia="標楷體" w:hAnsi="Times New Roman" w:cs="細明體" w:hint="eastAsia"/>
          <w:kern w:val="0"/>
          <w:sz w:val="28"/>
          <w:szCs w:val="28"/>
        </w:rPr>
        <w:t>國際室內花卉競賽</w:t>
      </w:r>
      <w:r w:rsidR="00156C93" w:rsidRPr="00944615">
        <w:rPr>
          <w:rFonts w:ascii="Times New Roman" w:eastAsia="標楷體" w:hAnsi="Times New Roman" w:cs="細明體" w:hint="eastAsia"/>
          <w:kern w:val="0"/>
          <w:sz w:val="28"/>
          <w:szCs w:val="28"/>
        </w:rPr>
        <w:t>及</w:t>
      </w:r>
      <w:r w:rsidR="00585F09" w:rsidRPr="00944615">
        <w:rPr>
          <w:rFonts w:ascii="Times New Roman" w:eastAsia="標楷體" w:hAnsi="Times New Roman" w:cs="細明體" w:hint="eastAsia"/>
          <w:kern w:val="0"/>
          <w:sz w:val="28"/>
          <w:szCs w:val="28"/>
        </w:rPr>
        <w:t>短期室內花卉競賽等</w:t>
      </w:r>
      <w:r w:rsidR="00CD0E4D" w:rsidRPr="00944615">
        <w:rPr>
          <w:rFonts w:ascii="Times New Roman" w:eastAsia="標楷體" w:hAnsi="Times New Roman" w:cs="細明體" w:hint="eastAsia"/>
          <w:kern w:val="0"/>
          <w:sz w:val="28"/>
          <w:szCs w:val="28"/>
        </w:rPr>
        <w:t>四</w:t>
      </w:r>
      <w:r w:rsidR="00585F09" w:rsidRPr="00944615">
        <w:rPr>
          <w:rFonts w:ascii="Times New Roman" w:eastAsia="標楷體" w:hAnsi="Times New Roman" w:cs="細明體" w:hint="eastAsia"/>
          <w:kern w:val="0"/>
          <w:sz w:val="28"/>
          <w:szCs w:val="28"/>
        </w:rPr>
        <w:t>類</w:t>
      </w:r>
      <w:r w:rsidR="008725CD" w:rsidRPr="00944615">
        <w:rPr>
          <w:rFonts w:ascii="Times New Roman" w:eastAsia="標楷體" w:hAnsi="Times New Roman" w:cs="細明體" w:hint="eastAsia"/>
          <w:kern w:val="0"/>
          <w:sz w:val="28"/>
          <w:szCs w:val="28"/>
        </w:rPr>
        <w:t>，</w:t>
      </w:r>
      <w:r w:rsidR="00F51C94" w:rsidRPr="00944615">
        <w:rPr>
          <w:rFonts w:ascii="Times New Roman" w:eastAsia="標楷體" w:hAnsi="Times New Roman" w:cs="細明體" w:hint="eastAsia"/>
          <w:kern w:val="0"/>
          <w:sz w:val="28"/>
          <w:szCs w:val="28"/>
        </w:rPr>
        <w:t>各類競賽內容</w:t>
      </w:r>
      <w:r w:rsidR="00D758FD" w:rsidRPr="00944615">
        <w:rPr>
          <w:rFonts w:ascii="Times New Roman" w:eastAsia="標楷體" w:hAnsi="Times New Roman" w:cs="細明體" w:hint="eastAsia"/>
          <w:kern w:val="0"/>
          <w:sz w:val="28"/>
          <w:szCs w:val="28"/>
        </w:rPr>
        <w:t>與</w:t>
      </w:r>
      <w:r w:rsidR="00585F09" w:rsidRPr="00944615">
        <w:rPr>
          <w:rFonts w:ascii="Times New Roman" w:eastAsia="標楷體" w:hAnsi="Times New Roman" w:cs="細明體" w:hint="eastAsia"/>
          <w:kern w:val="0"/>
          <w:sz w:val="28"/>
          <w:szCs w:val="28"/>
        </w:rPr>
        <w:t>相關</w:t>
      </w:r>
      <w:r w:rsidR="00D758FD" w:rsidRPr="00944615">
        <w:rPr>
          <w:rFonts w:ascii="Times New Roman" w:eastAsia="標楷體" w:hAnsi="Times New Roman" w:cs="細明體" w:hint="eastAsia"/>
          <w:kern w:val="0"/>
          <w:sz w:val="28"/>
          <w:szCs w:val="28"/>
        </w:rPr>
        <w:t>規定</w:t>
      </w:r>
      <w:r w:rsidR="001A71B4" w:rsidRPr="00944615">
        <w:rPr>
          <w:rFonts w:ascii="Times New Roman" w:eastAsia="標楷體" w:hAnsi="Times New Roman" w:cs="細明體" w:hint="eastAsia"/>
          <w:kern w:val="0"/>
          <w:sz w:val="28"/>
          <w:szCs w:val="28"/>
        </w:rPr>
        <w:t>詳如附件一至</w:t>
      </w:r>
      <w:r w:rsidR="00F51C94" w:rsidRPr="00944615">
        <w:rPr>
          <w:rFonts w:ascii="Times New Roman" w:eastAsia="標楷體" w:hAnsi="Times New Roman" w:cs="細明體" w:hint="eastAsia"/>
          <w:kern w:val="0"/>
          <w:sz w:val="28"/>
          <w:szCs w:val="28"/>
        </w:rPr>
        <w:t>附件</w:t>
      </w:r>
      <w:r w:rsidR="00CD0E4D" w:rsidRPr="00944615">
        <w:rPr>
          <w:rFonts w:ascii="Times New Roman" w:eastAsia="標楷體" w:hAnsi="Times New Roman" w:cs="細明體" w:hint="eastAsia"/>
          <w:kern w:val="0"/>
          <w:sz w:val="28"/>
          <w:szCs w:val="28"/>
        </w:rPr>
        <w:t>四</w:t>
      </w:r>
      <w:r w:rsidR="00852B21" w:rsidRPr="00944615">
        <w:rPr>
          <w:rFonts w:ascii="Times New Roman" w:eastAsia="標楷體" w:hAnsi="Times New Roman" w:cs="細明體" w:hint="eastAsia"/>
          <w:kern w:val="0"/>
          <w:sz w:val="28"/>
          <w:szCs w:val="28"/>
        </w:rPr>
        <w:t>，惟本府得視報名情形、展覽檔期及</w:t>
      </w:r>
      <w:r w:rsidR="001A71B4" w:rsidRPr="00944615">
        <w:rPr>
          <w:rFonts w:ascii="Times New Roman" w:eastAsia="標楷體" w:hAnsi="Times New Roman" w:cs="細明體" w:hint="eastAsia"/>
          <w:kern w:val="0"/>
          <w:sz w:val="28"/>
          <w:szCs w:val="28"/>
        </w:rPr>
        <w:t>展場</w:t>
      </w:r>
      <w:r w:rsidR="00A23413" w:rsidRPr="00944615">
        <w:rPr>
          <w:rFonts w:ascii="Times New Roman" w:eastAsia="標楷體" w:hAnsi="Times New Roman" w:cs="細明體" w:hint="eastAsia"/>
          <w:kern w:val="0"/>
          <w:sz w:val="28"/>
          <w:szCs w:val="28"/>
        </w:rPr>
        <w:t>配置</w:t>
      </w:r>
      <w:r w:rsidR="001A71B4" w:rsidRPr="00944615">
        <w:rPr>
          <w:rFonts w:ascii="Times New Roman" w:eastAsia="標楷體" w:hAnsi="Times New Roman" w:cs="細明體" w:hint="eastAsia"/>
          <w:kern w:val="0"/>
          <w:sz w:val="28"/>
          <w:szCs w:val="28"/>
        </w:rPr>
        <w:t>等</w:t>
      </w:r>
      <w:r w:rsidRPr="00944615">
        <w:rPr>
          <w:rFonts w:ascii="Times New Roman" w:eastAsia="標楷體" w:hAnsi="Times New Roman" w:cs="細明體" w:hint="eastAsia"/>
          <w:kern w:val="0"/>
          <w:sz w:val="28"/>
          <w:szCs w:val="28"/>
        </w:rPr>
        <w:t>實際情</w:t>
      </w:r>
      <w:r w:rsidR="00A23413" w:rsidRPr="00944615">
        <w:rPr>
          <w:rFonts w:ascii="Times New Roman" w:eastAsia="標楷體" w:hAnsi="Times New Roman" w:cs="細明體" w:hint="eastAsia"/>
          <w:kern w:val="0"/>
          <w:sz w:val="28"/>
          <w:szCs w:val="28"/>
        </w:rPr>
        <w:t>況</w:t>
      </w:r>
      <w:r w:rsidR="001A71B4" w:rsidRPr="00944615">
        <w:rPr>
          <w:rFonts w:ascii="Times New Roman" w:eastAsia="標楷體" w:hAnsi="Times New Roman" w:cs="細明體" w:hint="eastAsia"/>
          <w:kern w:val="0"/>
          <w:sz w:val="28"/>
          <w:szCs w:val="28"/>
        </w:rPr>
        <w:t>，公告調整之。</w:t>
      </w:r>
    </w:p>
    <w:p w:rsidR="004140BF" w:rsidRPr="00944615" w:rsidRDefault="001C2243" w:rsidP="00B47D26">
      <w:pPr>
        <w:snapToGrid w:val="0"/>
        <w:spacing w:line="440" w:lineRule="exact"/>
        <w:ind w:leftChars="118" w:left="283"/>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（一）</w:t>
      </w:r>
      <w:r w:rsidR="004140BF" w:rsidRPr="00944615">
        <w:rPr>
          <w:rFonts w:ascii="Times New Roman" w:eastAsia="標楷體" w:hAnsi="Times New Roman" w:cs="細明體" w:hint="eastAsia"/>
          <w:kern w:val="0"/>
          <w:sz w:val="28"/>
          <w:szCs w:val="28"/>
        </w:rPr>
        <w:t>國內</w:t>
      </w:r>
      <w:r w:rsidR="003B5E4A" w:rsidRPr="00944615">
        <w:rPr>
          <w:rFonts w:ascii="Times New Roman" w:eastAsia="標楷體" w:hAnsi="Times New Roman" w:cs="細明體" w:hint="eastAsia"/>
          <w:kern w:val="0"/>
          <w:sz w:val="28"/>
          <w:szCs w:val="28"/>
        </w:rPr>
        <w:t>庭園</w:t>
      </w:r>
      <w:r w:rsidR="004140BF" w:rsidRPr="00944615">
        <w:rPr>
          <w:rFonts w:ascii="Times New Roman" w:eastAsia="標楷體" w:hAnsi="Times New Roman" w:cs="細明體" w:hint="eastAsia"/>
          <w:kern w:val="0"/>
          <w:sz w:val="28"/>
          <w:szCs w:val="28"/>
        </w:rPr>
        <w:t>競賽</w:t>
      </w:r>
      <w:r w:rsidR="001A71B4" w:rsidRPr="00944615">
        <w:rPr>
          <w:rFonts w:ascii="Times New Roman" w:eastAsia="標楷體" w:hAnsi="Times New Roman" w:cs="細明體" w:hint="eastAsia"/>
          <w:kern w:val="0"/>
          <w:sz w:val="28"/>
          <w:szCs w:val="28"/>
        </w:rPr>
        <w:t>（詳如附件一）</w:t>
      </w:r>
    </w:p>
    <w:p w:rsidR="006A1904" w:rsidRPr="00944615" w:rsidRDefault="00F51C94" w:rsidP="00645A01">
      <w:pPr>
        <w:tabs>
          <w:tab w:val="left" w:pos="142"/>
        </w:tabs>
        <w:snapToGrid w:val="0"/>
        <w:spacing w:line="440" w:lineRule="exact"/>
        <w:ind w:leftChars="470" w:left="1128" w:firstLineChars="2" w:firstLine="6"/>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包括長期</w:t>
      </w:r>
      <w:r w:rsidR="00F04E13" w:rsidRPr="00944615">
        <w:rPr>
          <w:rFonts w:ascii="Times New Roman" w:eastAsia="標楷體" w:hAnsi="Times New Roman" w:cs="細明體" w:hint="eastAsia"/>
          <w:kern w:val="0"/>
          <w:sz w:val="28"/>
          <w:szCs w:val="28"/>
        </w:rPr>
        <w:t>庭園景觀佈置</w:t>
      </w:r>
      <w:r w:rsidRPr="00944615">
        <w:rPr>
          <w:rFonts w:ascii="Times New Roman" w:eastAsia="標楷體" w:hAnsi="Times New Roman" w:cs="細明體" w:hint="eastAsia"/>
          <w:kern w:val="0"/>
          <w:sz w:val="28"/>
          <w:szCs w:val="28"/>
        </w:rPr>
        <w:t>競賽</w:t>
      </w:r>
      <w:r w:rsidR="00D51ADB" w:rsidRPr="00944615">
        <w:rPr>
          <w:rFonts w:ascii="Times New Roman" w:eastAsia="標楷體" w:hAnsi="Times New Roman" w:cs="細明體" w:hint="eastAsia"/>
          <w:kern w:val="0"/>
          <w:sz w:val="28"/>
          <w:szCs w:val="28"/>
        </w:rPr>
        <w:t>一</w:t>
      </w:r>
      <w:r w:rsidR="001B243B" w:rsidRPr="00944615">
        <w:rPr>
          <w:rFonts w:ascii="Times New Roman" w:eastAsia="標楷體" w:hAnsi="Times New Roman" w:cs="細明體" w:hint="eastAsia"/>
          <w:kern w:val="0"/>
          <w:sz w:val="28"/>
          <w:szCs w:val="28"/>
        </w:rPr>
        <w:t>項</w:t>
      </w:r>
      <w:r w:rsidRPr="00944615">
        <w:rPr>
          <w:rFonts w:ascii="Times New Roman" w:eastAsia="標楷體" w:hAnsi="Times New Roman" w:cs="細明體" w:hint="eastAsia"/>
          <w:kern w:val="0"/>
          <w:sz w:val="28"/>
          <w:szCs w:val="28"/>
        </w:rPr>
        <w:t>與短期</w:t>
      </w:r>
      <w:r w:rsidR="00F04E13" w:rsidRPr="00944615">
        <w:rPr>
          <w:rFonts w:ascii="Times New Roman" w:eastAsia="標楷體" w:hAnsi="Times New Roman" w:cs="細明體" w:hint="eastAsia"/>
          <w:kern w:val="0"/>
          <w:sz w:val="28"/>
          <w:szCs w:val="28"/>
        </w:rPr>
        <w:t>庭園景觀佈置</w:t>
      </w:r>
      <w:r w:rsidRPr="00944615">
        <w:rPr>
          <w:rFonts w:ascii="Times New Roman" w:eastAsia="標楷體" w:hAnsi="Times New Roman" w:cs="細明體" w:hint="eastAsia"/>
          <w:kern w:val="0"/>
          <w:sz w:val="28"/>
          <w:szCs w:val="28"/>
        </w:rPr>
        <w:t>競賽</w:t>
      </w:r>
      <w:r w:rsidR="00D51ADB" w:rsidRPr="00944615">
        <w:rPr>
          <w:rFonts w:ascii="Times New Roman" w:eastAsia="標楷體" w:hAnsi="Times New Roman" w:cs="細明體" w:hint="eastAsia"/>
          <w:kern w:val="0"/>
          <w:sz w:val="28"/>
          <w:szCs w:val="28"/>
        </w:rPr>
        <w:t>五</w:t>
      </w:r>
      <w:r w:rsidR="001B243B" w:rsidRPr="00944615">
        <w:rPr>
          <w:rFonts w:ascii="Times New Roman" w:eastAsia="標楷體" w:hAnsi="Times New Roman" w:cs="細明體" w:hint="eastAsia"/>
          <w:kern w:val="0"/>
          <w:sz w:val="28"/>
          <w:szCs w:val="28"/>
        </w:rPr>
        <w:t>項</w:t>
      </w:r>
      <w:r w:rsidRPr="00944615">
        <w:rPr>
          <w:rFonts w:ascii="Times New Roman" w:eastAsia="標楷體" w:hAnsi="Times New Roman" w:cs="細明體" w:hint="eastAsia"/>
          <w:kern w:val="0"/>
          <w:sz w:val="28"/>
          <w:szCs w:val="28"/>
        </w:rPr>
        <w:t>，</w:t>
      </w:r>
      <w:r w:rsidR="001B243B" w:rsidRPr="00944615">
        <w:rPr>
          <w:rFonts w:ascii="Times New Roman" w:eastAsia="標楷體" w:hAnsi="Times New Roman" w:cs="細明體" w:hint="eastAsia"/>
          <w:kern w:val="0"/>
          <w:sz w:val="28"/>
          <w:szCs w:val="28"/>
        </w:rPr>
        <w:t>均為整體佈置競賽</w:t>
      </w:r>
      <w:r w:rsidR="00CE4FC9" w:rsidRPr="00944615">
        <w:rPr>
          <w:rFonts w:ascii="Times New Roman" w:eastAsia="標楷體" w:hAnsi="Times New Roman" w:cs="細明體" w:hint="eastAsia"/>
          <w:kern w:val="0"/>
          <w:sz w:val="28"/>
          <w:szCs w:val="28"/>
        </w:rPr>
        <w:t>。</w:t>
      </w:r>
    </w:p>
    <w:p w:rsidR="00A27271" w:rsidRPr="00944615" w:rsidRDefault="001C2243" w:rsidP="00B47D26">
      <w:pPr>
        <w:snapToGrid w:val="0"/>
        <w:spacing w:line="440" w:lineRule="exact"/>
        <w:ind w:leftChars="118" w:left="283"/>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（二）</w:t>
      </w:r>
      <w:r w:rsidR="00A27271" w:rsidRPr="00944615">
        <w:rPr>
          <w:rFonts w:ascii="Times New Roman" w:eastAsia="標楷體" w:hAnsi="Times New Roman" w:cs="細明體" w:hint="eastAsia"/>
          <w:kern w:val="0"/>
          <w:sz w:val="28"/>
          <w:szCs w:val="28"/>
        </w:rPr>
        <w:t>國際庭園競賽</w:t>
      </w:r>
      <w:r w:rsidR="001A71B4" w:rsidRPr="00944615">
        <w:rPr>
          <w:rFonts w:ascii="Times New Roman" w:eastAsia="標楷體" w:hAnsi="Times New Roman" w:cs="細明體" w:hint="eastAsia"/>
          <w:kern w:val="0"/>
          <w:sz w:val="28"/>
          <w:szCs w:val="28"/>
        </w:rPr>
        <w:t>（詳如附件二）</w:t>
      </w:r>
    </w:p>
    <w:p w:rsidR="00A27271" w:rsidRPr="00944615" w:rsidRDefault="00F51C94" w:rsidP="00645A01">
      <w:pPr>
        <w:tabs>
          <w:tab w:val="left" w:pos="142"/>
        </w:tabs>
        <w:snapToGrid w:val="0"/>
        <w:spacing w:line="440" w:lineRule="exact"/>
        <w:ind w:leftChars="472" w:left="1146" w:hanging="13"/>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包括整體景觀</w:t>
      </w:r>
      <w:r w:rsidR="00F631AA" w:rsidRPr="00944615">
        <w:rPr>
          <w:rFonts w:ascii="Times New Roman" w:eastAsia="標楷體" w:hAnsi="Times New Roman" w:cs="細明體" w:hint="eastAsia"/>
          <w:kern w:val="0"/>
          <w:sz w:val="28"/>
          <w:szCs w:val="28"/>
        </w:rPr>
        <w:t>佈</w:t>
      </w:r>
      <w:r w:rsidRPr="00944615">
        <w:rPr>
          <w:rFonts w:ascii="Times New Roman" w:eastAsia="標楷體" w:hAnsi="Times New Roman" w:cs="細明體" w:hint="eastAsia"/>
          <w:kern w:val="0"/>
          <w:sz w:val="28"/>
          <w:szCs w:val="28"/>
        </w:rPr>
        <w:t>置競賽</w:t>
      </w:r>
      <w:r w:rsidR="00D51ADB" w:rsidRPr="00944615">
        <w:rPr>
          <w:rFonts w:ascii="Times New Roman" w:eastAsia="標楷體" w:hAnsi="Times New Roman" w:cs="細明體" w:hint="eastAsia"/>
          <w:kern w:val="0"/>
          <w:sz w:val="28"/>
          <w:szCs w:val="28"/>
        </w:rPr>
        <w:t>一</w:t>
      </w:r>
      <w:r w:rsidR="001B243B" w:rsidRPr="00944615">
        <w:rPr>
          <w:rFonts w:ascii="Times New Roman" w:eastAsia="標楷體" w:hAnsi="Times New Roman" w:cs="細明體" w:hint="eastAsia"/>
          <w:kern w:val="0"/>
          <w:sz w:val="28"/>
          <w:szCs w:val="28"/>
        </w:rPr>
        <w:t>項</w:t>
      </w:r>
      <w:r w:rsidRPr="00944615">
        <w:rPr>
          <w:rFonts w:ascii="Times New Roman" w:eastAsia="標楷體" w:hAnsi="Times New Roman" w:cs="細明體" w:hint="eastAsia"/>
          <w:kern w:val="0"/>
          <w:sz w:val="28"/>
          <w:szCs w:val="28"/>
        </w:rPr>
        <w:t>與單項競賽</w:t>
      </w:r>
      <w:r w:rsidR="00D51ADB" w:rsidRPr="00944615">
        <w:rPr>
          <w:rFonts w:ascii="Times New Roman" w:eastAsia="標楷體" w:hAnsi="Times New Roman" w:cs="細明體" w:hint="eastAsia"/>
          <w:kern w:val="0"/>
          <w:sz w:val="28"/>
          <w:szCs w:val="28"/>
        </w:rPr>
        <w:t>六</w:t>
      </w:r>
      <w:r w:rsidR="001B243B" w:rsidRPr="00944615">
        <w:rPr>
          <w:rFonts w:ascii="Times New Roman" w:eastAsia="標楷體" w:hAnsi="Times New Roman" w:cs="細明體" w:hint="eastAsia"/>
          <w:kern w:val="0"/>
          <w:sz w:val="28"/>
          <w:szCs w:val="28"/>
        </w:rPr>
        <w:t>項</w:t>
      </w:r>
      <w:r w:rsidRPr="00944615">
        <w:rPr>
          <w:rFonts w:ascii="Times New Roman" w:eastAsia="標楷體" w:hAnsi="Times New Roman" w:cs="細明體" w:hint="eastAsia"/>
          <w:kern w:val="0"/>
          <w:sz w:val="28"/>
          <w:szCs w:val="28"/>
        </w:rPr>
        <w:t>，</w:t>
      </w:r>
      <w:r w:rsidR="001B243B" w:rsidRPr="00944615">
        <w:rPr>
          <w:rFonts w:ascii="Times New Roman" w:eastAsia="標楷體" w:hAnsi="Times New Roman" w:cs="細明體" w:hint="eastAsia"/>
          <w:kern w:val="0"/>
          <w:sz w:val="28"/>
          <w:szCs w:val="28"/>
        </w:rPr>
        <w:t>其中整體景觀佈置競賽為必須參賽之項目，</w:t>
      </w:r>
      <w:r w:rsidR="00B513FC" w:rsidRPr="00944615">
        <w:rPr>
          <w:rFonts w:ascii="Times New Roman" w:eastAsia="標楷體" w:hAnsi="Times New Roman" w:cs="細明體" w:hint="eastAsia"/>
          <w:kern w:val="0"/>
          <w:sz w:val="28"/>
          <w:szCs w:val="28"/>
        </w:rPr>
        <w:t>單項競</w:t>
      </w:r>
      <w:r w:rsidR="001B243B" w:rsidRPr="00944615">
        <w:rPr>
          <w:rFonts w:ascii="Times New Roman" w:eastAsia="標楷體" w:hAnsi="Times New Roman" w:cs="細明體" w:hint="eastAsia"/>
          <w:kern w:val="0"/>
          <w:sz w:val="28"/>
          <w:szCs w:val="28"/>
        </w:rPr>
        <w:t>賽則可自由選擇項目</w:t>
      </w:r>
      <w:r w:rsidR="00CA6E09" w:rsidRPr="00944615">
        <w:rPr>
          <w:rFonts w:ascii="Times New Roman" w:eastAsia="標楷體" w:hAnsi="Times New Roman" w:cs="細明體" w:hint="eastAsia"/>
          <w:kern w:val="0"/>
          <w:sz w:val="28"/>
          <w:szCs w:val="28"/>
        </w:rPr>
        <w:t>參賽</w:t>
      </w:r>
      <w:r w:rsidR="00A14B0E" w:rsidRPr="00944615">
        <w:rPr>
          <w:rFonts w:ascii="Times New Roman" w:eastAsia="標楷體" w:hAnsi="Times New Roman" w:cs="細明體" w:hint="eastAsia"/>
          <w:kern w:val="0"/>
          <w:sz w:val="28"/>
          <w:szCs w:val="28"/>
        </w:rPr>
        <w:t>，惟每一單項競賽至少需有</w:t>
      </w:r>
      <w:r w:rsidR="00D51ADB" w:rsidRPr="00944615">
        <w:rPr>
          <w:rFonts w:ascii="Times New Roman" w:eastAsia="標楷體" w:hAnsi="Times New Roman" w:cs="細明體" w:hint="eastAsia"/>
          <w:kern w:val="0"/>
          <w:sz w:val="28"/>
          <w:szCs w:val="28"/>
        </w:rPr>
        <w:t>五</w:t>
      </w:r>
      <w:r w:rsidR="00A14B0E" w:rsidRPr="00944615">
        <w:rPr>
          <w:rFonts w:ascii="Times New Roman" w:eastAsia="標楷體" w:hAnsi="Times New Roman" w:cs="細明體" w:hint="eastAsia"/>
          <w:kern w:val="0"/>
          <w:sz w:val="28"/>
          <w:szCs w:val="28"/>
        </w:rPr>
        <w:t>組參賽單位報名</w:t>
      </w:r>
      <w:r w:rsidR="00CA6E09" w:rsidRPr="00944615">
        <w:rPr>
          <w:rFonts w:ascii="Times New Roman" w:eastAsia="標楷體" w:hAnsi="Times New Roman" w:cs="細明體" w:hint="eastAsia"/>
          <w:kern w:val="0"/>
          <w:sz w:val="28"/>
          <w:szCs w:val="28"/>
        </w:rPr>
        <w:t>，</w:t>
      </w:r>
      <w:r w:rsidR="00A14B0E" w:rsidRPr="00944615">
        <w:rPr>
          <w:rFonts w:ascii="Times New Roman" w:eastAsia="標楷體" w:hAnsi="Times New Roman" w:cs="細明體" w:hint="eastAsia"/>
          <w:kern w:val="0"/>
          <w:sz w:val="28"/>
          <w:szCs w:val="28"/>
        </w:rPr>
        <w:t>始進行</w:t>
      </w:r>
      <w:r w:rsidR="00CA6E09" w:rsidRPr="00944615">
        <w:rPr>
          <w:rFonts w:ascii="Times New Roman" w:eastAsia="標楷體" w:hAnsi="Times New Roman" w:cs="細明體" w:hint="eastAsia"/>
          <w:kern w:val="0"/>
          <w:sz w:val="28"/>
          <w:szCs w:val="28"/>
        </w:rPr>
        <w:t>該單項競賽</w:t>
      </w:r>
      <w:r w:rsidR="00B513FC" w:rsidRPr="00944615">
        <w:rPr>
          <w:rFonts w:ascii="Times New Roman" w:eastAsia="標楷體" w:hAnsi="Times New Roman" w:cs="細明體" w:hint="eastAsia"/>
          <w:kern w:val="0"/>
          <w:sz w:val="28"/>
          <w:szCs w:val="28"/>
        </w:rPr>
        <w:t>。</w:t>
      </w:r>
    </w:p>
    <w:p w:rsidR="005D4A71" w:rsidRPr="00944615" w:rsidRDefault="001C2243" w:rsidP="00B47D26">
      <w:pPr>
        <w:snapToGrid w:val="0"/>
        <w:spacing w:line="440" w:lineRule="exact"/>
        <w:ind w:leftChars="118" w:left="283"/>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（三）</w:t>
      </w:r>
      <w:r w:rsidR="00F631AA" w:rsidRPr="00944615">
        <w:rPr>
          <w:rFonts w:ascii="Times New Roman" w:eastAsia="標楷體" w:hAnsi="Times New Roman" w:cs="細明體" w:hint="eastAsia"/>
          <w:kern w:val="0"/>
          <w:sz w:val="28"/>
          <w:szCs w:val="28"/>
        </w:rPr>
        <w:t>國際</w:t>
      </w:r>
      <w:r w:rsidR="00A27271" w:rsidRPr="00944615">
        <w:rPr>
          <w:rFonts w:ascii="Times New Roman" w:eastAsia="標楷體" w:hAnsi="Times New Roman" w:cs="細明體" w:hint="eastAsia"/>
          <w:kern w:val="0"/>
          <w:sz w:val="28"/>
          <w:szCs w:val="28"/>
        </w:rPr>
        <w:t>室內花卉競賽</w:t>
      </w:r>
      <w:r w:rsidRPr="00944615">
        <w:rPr>
          <w:rFonts w:ascii="Times New Roman" w:eastAsia="標楷體" w:hAnsi="Times New Roman" w:cs="細明體" w:hint="eastAsia"/>
          <w:kern w:val="0"/>
          <w:sz w:val="28"/>
          <w:szCs w:val="28"/>
        </w:rPr>
        <w:t>（詳如附件三）</w:t>
      </w:r>
    </w:p>
    <w:p w:rsidR="00A27271" w:rsidRPr="00944615" w:rsidRDefault="00F631AA" w:rsidP="00645A01">
      <w:pPr>
        <w:tabs>
          <w:tab w:val="left" w:pos="142"/>
        </w:tabs>
        <w:snapToGrid w:val="0"/>
        <w:spacing w:line="440" w:lineRule="exact"/>
        <w:ind w:leftChars="461" w:left="1131" w:hangingChars="9" w:hanging="25"/>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包括整體佈置競賽</w:t>
      </w:r>
      <w:r w:rsidR="00D51ADB" w:rsidRPr="00944615">
        <w:rPr>
          <w:rFonts w:ascii="Times New Roman" w:eastAsia="標楷體" w:hAnsi="Times New Roman" w:cs="細明體" w:hint="eastAsia"/>
          <w:kern w:val="0"/>
          <w:sz w:val="28"/>
          <w:szCs w:val="28"/>
        </w:rPr>
        <w:t>一</w:t>
      </w:r>
      <w:r w:rsidR="00B513FC" w:rsidRPr="00944615">
        <w:rPr>
          <w:rFonts w:ascii="Times New Roman" w:eastAsia="標楷體" w:hAnsi="Times New Roman" w:cs="細明體" w:hint="eastAsia"/>
          <w:kern w:val="0"/>
          <w:sz w:val="28"/>
          <w:szCs w:val="28"/>
        </w:rPr>
        <w:t>項</w:t>
      </w:r>
      <w:r w:rsidRPr="00944615">
        <w:rPr>
          <w:rFonts w:ascii="Times New Roman" w:eastAsia="標楷體" w:hAnsi="Times New Roman" w:cs="細明體" w:hint="eastAsia"/>
          <w:kern w:val="0"/>
          <w:sz w:val="28"/>
          <w:szCs w:val="28"/>
        </w:rPr>
        <w:t>與單項競賽</w:t>
      </w:r>
      <w:r w:rsidR="00D51ADB" w:rsidRPr="00944615">
        <w:rPr>
          <w:rFonts w:ascii="Times New Roman" w:eastAsia="標楷體" w:hAnsi="Times New Roman" w:cs="細明體" w:hint="eastAsia"/>
          <w:kern w:val="0"/>
          <w:sz w:val="28"/>
          <w:szCs w:val="28"/>
        </w:rPr>
        <w:t>九</w:t>
      </w:r>
      <w:r w:rsidR="00B513FC" w:rsidRPr="00944615">
        <w:rPr>
          <w:rFonts w:ascii="Times New Roman" w:eastAsia="標楷體" w:hAnsi="Times New Roman" w:cs="細明體" w:hint="eastAsia"/>
          <w:kern w:val="0"/>
          <w:sz w:val="28"/>
          <w:szCs w:val="28"/>
        </w:rPr>
        <w:t>項</w:t>
      </w:r>
      <w:r w:rsidRPr="00944615">
        <w:rPr>
          <w:rFonts w:ascii="Times New Roman" w:eastAsia="標楷體" w:hAnsi="Times New Roman" w:cs="細明體" w:hint="eastAsia"/>
          <w:kern w:val="0"/>
          <w:sz w:val="28"/>
          <w:szCs w:val="28"/>
        </w:rPr>
        <w:t>，</w:t>
      </w:r>
      <w:r w:rsidR="00B513FC" w:rsidRPr="00944615">
        <w:rPr>
          <w:rFonts w:ascii="Times New Roman" w:eastAsia="標楷體" w:hAnsi="Times New Roman" w:cs="細明體" w:hint="eastAsia"/>
          <w:kern w:val="0"/>
          <w:sz w:val="28"/>
          <w:szCs w:val="28"/>
        </w:rPr>
        <w:t>其中整體景觀佈置競賽為必須參賽之項目，單項競賽則可自由選擇項目</w:t>
      </w:r>
      <w:r w:rsidR="00CA6E09" w:rsidRPr="00944615">
        <w:rPr>
          <w:rFonts w:ascii="Times New Roman" w:eastAsia="標楷體" w:hAnsi="Times New Roman" w:cs="細明體" w:hint="eastAsia"/>
          <w:kern w:val="0"/>
          <w:sz w:val="28"/>
          <w:szCs w:val="28"/>
        </w:rPr>
        <w:t>參賽</w:t>
      </w:r>
      <w:r w:rsidR="00A14B0E" w:rsidRPr="00944615">
        <w:rPr>
          <w:rFonts w:ascii="Times New Roman" w:eastAsia="標楷體" w:hAnsi="Times New Roman" w:cs="細明體" w:hint="eastAsia"/>
          <w:kern w:val="0"/>
          <w:sz w:val="28"/>
          <w:szCs w:val="28"/>
        </w:rPr>
        <w:t>，</w:t>
      </w:r>
      <w:r w:rsidR="00CA6E09" w:rsidRPr="00944615">
        <w:rPr>
          <w:rFonts w:ascii="Times New Roman" w:eastAsia="標楷體" w:hAnsi="Times New Roman" w:cs="細明體" w:hint="eastAsia"/>
          <w:kern w:val="0"/>
          <w:sz w:val="28"/>
          <w:szCs w:val="28"/>
        </w:rPr>
        <w:t>惟每一單項競賽至少需有</w:t>
      </w:r>
      <w:r w:rsidR="00D51ADB" w:rsidRPr="00944615">
        <w:rPr>
          <w:rFonts w:ascii="Times New Roman" w:eastAsia="標楷體" w:hAnsi="Times New Roman" w:cs="細明體" w:hint="eastAsia"/>
          <w:kern w:val="0"/>
          <w:sz w:val="28"/>
          <w:szCs w:val="28"/>
        </w:rPr>
        <w:t>五</w:t>
      </w:r>
      <w:r w:rsidR="00CA6E09" w:rsidRPr="00944615">
        <w:rPr>
          <w:rFonts w:ascii="Times New Roman" w:eastAsia="標楷體" w:hAnsi="Times New Roman" w:cs="細明體" w:hint="eastAsia"/>
          <w:kern w:val="0"/>
          <w:sz w:val="28"/>
          <w:szCs w:val="28"/>
        </w:rPr>
        <w:t>組參賽單位報名，始進行該單項競賽</w:t>
      </w:r>
      <w:r w:rsidR="00B513FC" w:rsidRPr="00944615">
        <w:rPr>
          <w:rFonts w:ascii="Times New Roman" w:eastAsia="標楷體" w:hAnsi="Times New Roman" w:cs="細明體" w:hint="eastAsia"/>
          <w:kern w:val="0"/>
          <w:sz w:val="28"/>
          <w:szCs w:val="28"/>
        </w:rPr>
        <w:t>。</w:t>
      </w:r>
    </w:p>
    <w:p w:rsidR="009047BA" w:rsidRPr="00944615" w:rsidRDefault="001C2243" w:rsidP="00B47D26">
      <w:pPr>
        <w:snapToGrid w:val="0"/>
        <w:spacing w:line="440" w:lineRule="exact"/>
        <w:ind w:leftChars="118" w:left="283"/>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（四）</w:t>
      </w:r>
      <w:r w:rsidR="00A27271" w:rsidRPr="00944615">
        <w:rPr>
          <w:rFonts w:ascii="Times New Roman" w:eastAsia="標楷體" w:hAnsi="Times New Roman" w:cs="細明體" w:hint="eastAsia"/>
          <w:kern w:val="0"/>
          <w:sz w:val="28"/>
          <w:szCs w:val="28"/>
        </w:rPr>
        <w:t>短期室內花卉競賽</w:t>
      </w:r>
      <w:r w:rsidR="006C1D6A" w:rsidRPr="00944615">
        <w:rPr>
          <w:rFonts w:ascii="Times New Roman" w:eastAsia="標楷體" w:hAnsi="Times New Roman" w:cs="細明體" w:hint="eastAsia"/>
          <w:kern w:val="0"/>
          <w:sz w:val="28"/>
          <w:szCs w:val="28"/>
        </w:rPr>
        <w:t>（詳如附件四）</w:t>
      </w:r>
    </w:p>
    <w:p w:rsidR="00645A01" w:rsidRPr="00944615" w:rsidRDefault="00156C93" w:rsidP="00645A01">
      <w:pPr>
        <w:snapToGrid w:val="0"/>
        <w:spacing w:line="440" w:lineRule="exact"/>
        <w:ind w:leftChars="472" w:left="1133" w:firstLine="1"/>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均為</w:t>
      </w:r>
      <w:r w:rsidR="00840702" w:rsidRPr="00944615">
        <w:rPr>
          <w:rFonts w:ascii="Times New Roman" w:eastAsia="標楷體" w:hAnsi="Times New Roman" w:cs="細明體" w:hint="eastAsia"/>
          <w:kern w:val="0"/>
          <w:sz w:val="28"/>
          <w:szCs w:val="28"/>
        </w:rPr>
        <w:t>整體佈置競賽</w:t>
      </w:r>
      <w:r w:rsidRPr="00944615">
        <w:rPr>
          <w:rFonts w:ascii="Times New Roman" w:eastAsia="標楷體" w:hAnsi="Times New Roman" w:cs="細明體" w:hint="eastAsia"/>
          <w:kern w:val="0"/>
          <w:sz w:val="28"/>
          <w:szCs w:val="28"/>
        </w:rPr>
        <w:t>，</w:t>
      </w:r>
      <w:r w:rsidR="006C1D6A" w:rsidRPr="00944615">
        <w:rPr>
          <w:rFonts w:ascii="Times New Roman" w:eastAsia="標楷體" w:hAnsi="Times New Roman" w:cs="細明體" w:hint="eastAsia"/>
          <w:kern w:val="0"/>
          <w:sz w:val="28"/>
          <w:szCs w:val="28"/>
        </w:rPr>
        <w:t>計</w:t>
      </w:r>
      <w:r w:rsidR="00D51ADB" w:rsidRPr="00944615">
        <w:rPr>
          <w:rFonts w:ascii="Times New Roman" w:eastAsia="標楷體" w:hAnsi="Times New Roman" w:cs="細明體" w:hint="eastAsia"/>
          <w:kern w:val="0"/>
          <w:sz w:val="28"/>
          <w:szCs w:val="28"/>
        </w:rPr>
        <w:t>九</w:t>
      </w:r>
      <w:r w:rsidR="00CA6E09" w:rsidRPr="00944615">
        <w:rPr>
          <w:rFonts w:ascii="Times New Roman" w:eastAsia="標楷體" w:hAnsi="Times New Roman" w:cs="細明體" w:hint="eastAsia"/>
          <w:kern w:val="0"/>
          <w:sz w:val="28"/>
          <w:szCs w:val="28"/>
        </w:rPr>
        <w:t>項</w:t>
      </w:r>
      <w:r w:rsidR="00645A01" w:rsidRPr="00944615">
        <w:rPr>
          <w:rFonts w:ascii="Times New Roman" w:eastAsia="標楷體" w:hAnsi="Times New Roman" w:cs="細明體" w:hint="eastAsia"/>
          <w:kern w:val="0"/>
          <w:sz w:val="28"/>
          <w:szCs w:val="28"/>
        </w:rPr>
        <w:t>。</w:t>
      </w:r>
    </w:p>
    <w:p w:rsidR="00FE290D" w:rsidRPr="00944615" w:rsidRDefault="00572182" w:rsidP="00FA7B4F">
      <w:pPr>
        <w:snapToGrid w:val="0"/>
        <w:spacing w:beforeLines="50" w:before="180" w:line="440" w:lineRule="exact"/>
        <w:ind w:left="560" w:hangingChars="200" w:hanging="560"/>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三、</w:t>
      </w:r>
      <w:r w:rsidR="00A23413" w:rsidRPr="00944615">
        <w:rPr>
          <w:rFonts w:ascii="Times New Roman" w:eastAsia="標楷體" w:hAnsi="Times New Roman" w:cs="細明體" w:hint="eastAsia"/>
          <w:kern w:val="0"/>
          <w:sz w:val="28"/>
          <w:szCs w:val="28"/>
        </w:rPr>
        <w:t>報名</w:t>
      </w:r>
      <w:r w:rsidR="000A78A7" w:rsidRPr="00944615">
        <w:rPr>
          <w:rFonts w:ascii="Times New Roman" w:eastAsia="標楷體" w:hAnsi="Times New Roman" w:cs="細明體" w:hint="eastAsia"/>
          <w:kern w:val="0"/>
          <w:sz w:val="28"/>
          <w:szCs w:val="28"/>
        </w:rPr>
        <w:t>作業</w:t>
      </w:r>
      <w:r w:rsidR="002222B7" w:rsidRPr="00944615">
        <w:rPr>
          <w:rFonts w:ascii="Times New Roman" w:eastAsia="標楷體" w:hAnsi="Times New Roman" w:cs="細明體" w:hint="eastAsia"/>
          <w:kern w:val="0"/>
          <w:sz w:val="28"/>
          <w:szCs w:val="28"/>
        </w:rPr>
        <w:t>及</w:t>
      </w:r>
      <w:r w:rsidR="006F3B17" w:rsidRPr="00944615">
        <w:rPr>
          <w:rFonts w:ascii="Times New Roman" w:eastAsia="標楷體" w:hAnsi="Times New Roman" w:cs="細明體" w:hint="eastAsia"/>
          <w:kern w:val="0"/>
          <w:sz w:val="28"/>
          <w:szCs w:val="28"/>
        </w:rPr>
        <w:t>參賽資格審</w:t>
      </w:r>
      <w:r w:rsidR="000440E2" w:rsidRPr="00944615">
        <w:rPr>
          <w:rFonts w:ascii="Times New Roman" w:eastAsia="標楷體" w:hAnsi="Times New Roman" w:cs="細明體" w:hint="eastAsia"/>
          <w:kern w:val="0"/>
          <w:sz w:val="28"/>
          <w:szCs w:val="28"/>
        </w:rPr>
        <w:t>核</w:t>
      </w:r>
    </w:p>
    <w:p w:rsidR="00501E6F" w:rsidRPr="00944615" w:rsidRDefault="00501E6F" w:rsidP="0001492F">
      <w:pPr>
        <w:spacing w:line="480" w:lineRule="exact"/>
        <w:ind w:left="560" w:hangingChars="200" w:hanging="560"/>
        <w:jc w:val="both"/>
        <w:rPr>
          <w:rFonts w:ascii="標楷體" w:eastAsia="標楷體" w:hAnsi="標楷體"/>
          <w:sz w:val="28"/>
          <w:szCs w:val="28"/>
        </w:rPr>
      </w:pPr>
      <w:r w:rsidRPr="00944615">
        <w:rPr>
          <w:rFonts w:ascii="Times New Roman" w:eastAsia="標楷體" w:hAnsi="Times New Roman" w:cs="細明體" w:hint="eastAsia"/>
          <w:kern w:val="0"/>
          <w:sz w:val="28"/>
          <w:szCs w:val="28"/>
        </w:rPr>
        <w:t xml:space="preserve">    </w:t>
      </w:r>
      <w:r w:rsidR="0066689F" w:rsidRPr="00944615">
        <w:rPr>
          <w:rFonts w:ascii="Times New Roman" w:eastAsia="標楷體" w:hAnsi="Times New Roman" w:cs="細明體" w:hint="eastAsia"/>
          <w:kern w:val="0"/>
          <w:sz w:val="28"/>
          <w:szCs w:val="28"/>
        </w:rPr>
        <w:t>參賽單位</w:t>
      </w:r>
      <w:r w:rsidRPr="00944615">
        <w:rPr>
          <w:rFonts w:ascii="標楷體" w:eastAsia="標楷體" w:hAnsi="標楷體" w:hint="eastAsia"/>
          <w:sz w:val="28"/>
          <w:szCs w:val="28"/>
        </w:rPr>
        <w:t>應檢附</w:t>
      </w:r>
      <w:r w:rsidR="0066689F" w:rsidRPr="00944615">
        <w:rPr>
          <w:rFonts w:ascii="標楷體" w:eastAsia="標楷體" w:hAnsi="標楷體" w:hint="eastAsia"/>
          <w:sz w:val="28"/>
          <w:szCs w:val="28"/>
        </w:rPr>
        <w:t>參賽</w:t>
      </w:r>
      <w:r w:rsidRPr="00944615">
        <w:rPr>
          <w:rFonts w:ascii="標楷體" w:eastAsia="標楷體" w:hAnsi="標楷體" w:hint="eastAsia"/>
          <w:sz w:val="28"/>
          <w:szCs w:val="28"/>
        </w:rPr>
        <w:t>計畫書，並敘明經費內容；</w:t>
      </w:r>
      <w:r w:rsidR="00B92FF3" w:rsidRPr="00944615">
        <w:rPr>
          <w:rFonts w:ascii="標楷體" w:eastAsia="標楷體" w:hAnsi="標楷體" w:hint="eastAsia"/>
          <w:sz w:val="28"/>
          <w:szCs w:val="28"/>
        </w:rPr>
        <w:t>若同一案件向二個以上機關申請補助，應列明全部經費內容及向各機關申請補助之項目及金額，送各該機關審核；惟同一案件如係分別向本府及所屬機關申請補助者，則本府不予重複補助</w:t>
      </w:r>
      <w:r w:rsidRPr="00944615">
        <w:rPr>
          <w:rFonts w:ascii="標楷體" w:eastAsia="標楷體" w:hAnsi="標楷體" w:hint="eastAsia"/>
          <w:sz w:val="28"/>
          <w:szCs w:val="28"/>
        </w:rPr>
        <w:t>。如有特殊情形須變更計畫者，應報請各機關核准後始可辦理。如有隱匿不實或造假情事，應撤銷該補助案件，並收回已撥付款項。</w:t>
      </w:r>
    </w:p>
    <w:p w:rsidR="00DC7FE6" w:rsidRPr="00944615" w:rsidRDefault="00DC7FE6" w:rsidP="0001492F">
      <w:pPr>
        <w:spacing w:line="480" w:lineRule="exact"/>
        <w:ind w:leftChars="140" w:left="336"/>
        <w:jc w:val="both"/>
        <w:rPr>
          <w:rFonts w:ascii="Times New Roman" w:eastAsia="標楷體" w:hAnsi="Times New Roman"/>
          <w:sz w:val="28"/>
          <w:szCs w:val="28"/>
        </w:rPr>
      </w:pPr>
      <w:r w:rsidRPr="00944615">
        <w:rPr>
          <w:rFonts w:ascii="Times New Roman" w:eastAsia="標楷體" w:hAnsi="Times New Roman" w:hint="eastAsia"/>
          <w:sz w:val="28"/>
          <w:szCs w:val="28"/>
        </w:rPr>
        <w:t>（一）</w:t>
      </w:r>
      <w:r w:rsidR="000A78A7" w:rsidRPr="00944615">
        <w:rPr>
          <w:rFonts w:ascii="Times New Roman" w:eastAsia="標楷體" w:hAnsi="Times New Roman" w:hint="eastAsia"/>
          <w:sz w:val="28"/>
          <w:szCs w:val="28"/>
        </w:rPr>
        <w:t>報名作業</w:t>
      </w:r>
    </w:p>
    <w:p w:rsidR="000A78A7" w:rsidRPr="00944615" w:rsidRDefault="000A78A7" w:rsidP="00930781">
      <w:pPr>
        <w:pStyle w:val="a3"/>
        <w:numPr>
          <w:ilvl w:val="0"/>
          <w:numId w:val="3"/>
        </w:numPr>
        <w:snapToGrid w:val="0"/>
        <w:spacing w:line="440" w:lineRule="exact"/>
        <w:ind w:leftChars="0" w:left="1548" w:hanging="357"/>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應備文件</w:t>
      </w:r>
      <w:r w:rsidR="00D1453E" w:rsidRPr="00944615">
        <w:rPr>
          <w:rFonts w:ascii="Times New Roman" w:eastAsia="標楷體" w:hAnsi="Times New Roman" w:cs="細明體" w:hint="eastAsia"/>
          <w:kern w:val="0"/>
          <w:sz w:val="28"/>
          <w:szCs w:val="28"/>
        </w:rPr>
        <w:t>資料</w:t>
      </w:r>
    </w:p>
    <w:p w:rsidR="00A070CE" w:rsidRPr="00944615" w:rsidRDefault="007560F9" w:rsidP="00CC56FF">
      <w:pPr>
        <w:snapToGrid w:val="0"/>
        <w:spacing w:line="440" w:lineRule="exact"/>
        <w:ind w:leftChars="648" w:left="1561" w:hangingChars="2" w:hanging="6"/>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每一</w:t>
      </w:r>
      <w:r w:rsidR="00A070CE" w:rsidRPr="00944615">
        <w:rPr>
          <w:rFonts w:ascii="Times New Roman" w:eastAsia="標楷體" w:hAnsi="Times New Roman" w:cs="細明體" w:hint="eastAsia"/>
          <w:kern w:val="0"/>
          <w:sz w:val="28"/>
          <w:szCs w:val="28"/>
        </w:rPr>
        <w:t>參賽單位</w:t>
      </w:r>
      <w:r w:rsidRPr="00944615">
        <w:rPr>
          <w:rFonts w:ascii="Times New Roman" w:eastAsia="標楷體" w:hAnsi="Times New Roman" w:cs="細明體" w:hint="eastAsia"/>
          <w:kern w:val="0"/>
          <w:sz w:val="28"/>
          <w:szCs w:val="28"/>
        </w:rPr>
        <w:t>至多可申請</w:t>
      </w:r>
      <w:r w:rsidR="00D51ADB" w:rsidRPr="00944615">
        <w:rPr>
          <w:rFonts w:ascii="Times New Roman" w:eastAsia="標楷體" w:hAnsi="Times New Roman" w:cs="細明體" w:hint="eastAsia"/>
          <w:kern w:val="0"/>
          <w:sz w:val="28"/>
          <w:szCs w:val="28"/>
        </w:rPr>
        <w:t>二</w:t>
      </w:r>
      <w:r w:rsidRPr="00944615">
        <w:rPr>
          <w:rFonts w:ascii="Times New Roman" w:eastAsia="標楷體" w:hAnsi="Times New Roman" w:cs="細明體" w:hint="eastAsia"/>
          <w:kern w:val="0"/>
          <w:sz w:val="28"/>
          <w:szCs w:val="28"/>
        </w:rPr>
        <w:t>個展位，並</w:t>
      </w:r>
      <w:r w:rsidR="00A070CE" w:rsidRPr="00944615">
        <w:rPr>
          <w:rFonts w:ascii="Times New Roman" w:eastAsia="標楷體" w:hAnsi="Times New Roman" w:cs="細明體" w:hint="eastAsia"/>
          <w:kern w:val="0"/>
          <w:sz w:val="28"/>
          <w:szCs w:val="28"/>
        </w:rPr>
        <w:t>應依所選擇參賽</w:t>
      </w:r>
      <w:r w:rsidRPr="00944615">
        <w:rPr>
          <w:rFonts w:ascii="Times New Roman" w:eastAsia="標楷體" w:hAnsi="Times New Roman" w:cs="細明體" w:hint="eastAsia"/>
          <w:kern w:val="0"/>
          <w:sz w:val="28"/>
          <w:szCs w:val="28"/>
        </w:rPr>
        <w:t>之競賽</w:t>
      </w:r>
      <w:r w:rsidR="00A070CE" w:rsidRPr="00944615">
        <w:rPr>
          <w:rFonts w:ascii="Times New Roman" w:eastAsia="標楷體" w:hAnsi="Times New Roman" w:cs="細明體" w:hint="eastAsia"/>
          <w:kern w:val="0"/>
          <w:sz w:val="28"/>
          <w:szCs w:val="28"/>
        </w:rPr>
        <w:t>類別</w:t>
      </w:r>
      <w:r w:rsidR="00A070CE" w:rsidRPr="00944615">
        <w:rPr>
          <w:rFonts w:ascii="Times New Roman" w:eastAsia="標楷體" w:hAnsi="Times New Roman" w:cs="細明體" w:hint="eastAsia"/>
          <w:kern w:val="0"/>
          <w:sz w:val="28"/>
          <w:szCs w:val="28"/>
        </w:rPr>
        <w:lastRenderedPageBreak/>
        <w:t>及</w:t>
      </w:r>
      <w:r w:rsidRPr="00944615">
        <w:rPr>
          <w:rFonts w:ascii="Times New Roman" w:eastAsia="標楷體" w:hAnsi="Times New Roman" w:cs="細明體" w:hint="eastAsia"/>
          <w:kern w:val="0"/>
          <w:sz w:val="28"/>
          <w:szCs w:val="28"/>
        </w:rPr>
        <w:t>單項競賽</w:t>
      </w:r>
      <w:r w:rsidR="00A070CE" w:rsidRPr="00944615">
        <w:rPr>
          <w:rFonts w:ascii="Times New Roman" w:eastAsia="標楷體" w:hAnsi="Times New Roman" w:cs="細明體" w:hint="eastAsia"/>
          <w:kern w:val="0"/>
          <w:sz w:val="28"/>
          <w:szCs w:val="28"/>
        </w:rPr>
        <w:t>項目之規定，分別提報下列文件資料</w:t>
      </w:r>
      <w:r w:rsidR="0082539D" w:rsidRPr="00944615">
        <w:rPr>
          <w:rFonts w:ascii="Times New Roman" w:eastAsia="標楷體" w:hAnsi="Times New Roman" w:cs="細明體" w:hint="eastAsia"/>
          <w:kern w:val="0"/>
          <w:sz w:val="28"/>
          <w:szCs w:val="28"/>
        </w:rPr>
        <w:t>：</w:t>
      </w:r>
    </w:p>
    <w:p w:rsidR="000A78A7" w:rsidRPr="00944615" w:rsidRDefault="000A78A7" w:rsidP="00B47D26">
      <w:pPr>
        <w:snapToGrid w:val="0"/>
        <w:spacing w:line="440" w:lineRule="exact"/>
        <w:ind w:leftChars="520" w:left="1248"/>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w:t>
      </w:r>
      <w:r w:rsidRPr="00944615">
        <w:rPr>
          <w:rFonts w:ascii="Times New Roman" w:eastAsia="標楷體" w:hAnsi="Times New Roman" w:cs="細明體" w:hint="eastAsia"/>
          <w:kern w:val="0"/>
          <w:sz w:val="28"/>
          <w:szCs w:val="28"/>
        </w:rPr>
        <w:t>1</w:t>
      </w:r>
      <w:r w:rsidRPr="00944615">
        <w:rPr>
          <w:rFonts w:ascii="Times New Roman" w:eastAsia="標楷體" w:hAnsi="Times New Roman" w:cs="細明體" w:hint="eastAsia"/>
          <w:kern w:val="0"/>
          <w:sz w:val="28"/>
          <w:szCs w:val="28"/>
        </w:rPr>
        <w:t>）</w:t>
      </w:r>
      <w:r w:rsidR="00A070CE" w:rsidRPr="00944615">
        <w:rPr>
          <w:rFonts w:ascii="Times New Roman" w:eastAsia="標楷體" w:hAnsi="Times New Roman" w:cs="細明體" w:hint="eastAsia"/>
          <w:kern w:val="0"/>
          <w:sz w:val="28"/>
          <w:szCs w:val="28"/>
        </w:rPr>
        <w:t>競賽</w:t>
      </w:r>
      <w:r w:rsidR="00D758FD" w:rsidRPr="00944615">
        <w:rPr>
          <w:rFonts w:ascii="Times New Roman" w:eastAsia="標楷體" w:hAnsi="Times New Roman" w:cs="細明體" w:hint="eastAsia"/>
          <w:kern w:val="0"/>
          <w:sz w:val="28"/>
          <w:szCs w:val="28"/>
        </w:rPr>
        <w:t>報名表</w:t>
      </w:r>
    </w:p>
    <w:p w:rsidR="00501E6F" w:rsidRPr="00944615" w:rsidRDefault="000A78A7" w:rsidP="00B47D26">
      <w:pPr>
        <w:snapToGrid w:val="0"/>
        <w:spacing w:line="440" w:lineRule="exact"/>
        <w:ind w:leftChars="520" w:left="1248"/>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w:t>
      </w:r>
      <w:r w:rsidRPr="00944615">
        <w:rPr>
          <w:rFonts w:ascii="Times New Roman" w:eastAsia="標楷體" w:hAnsi="Times New Roman" w:cs="細明體" w:hint="eastAsia"/>
          <w:kern w:val="0"/>
          <w:sz w:val="28"/>
          <w:szCs w:val="28"/>
        </w:rPr>
        <w:t>2</w:t>
      </w:r>
      <w:r w:rsidRPr="00944615">
        <w:rPr>
          <w:rFonts w:ascii="Times New Roman" w:eastAsia="標楷體" w:hAnsi="Times New Roman" w:cs="細明體" w:hint="eastAsia"/>
          <w:kern w:val="0"/>
          <w:sz w:val="28"/>
          <w:szCs w:val="28"/>
        </w:rPr>
        <w:t>）</w:t>
      </w:r>
      <w:r w:rsidR="0066689F" w:rsidRPr="00944615">
        <w:rPr>
          <w:rFonts w:ascii="Times New Roman" w:eastAsia="標楷體" w:hAnsi="Times New Roman" w:cs="細明體" w:hint="eastAsia"/>
          <w:kern w:val="0"/>
          <w:sz w:val="28"/>
          <w:szCs w:val="28"/>
        </w:rPr>
        <w:t>參賽</w:t>
      </w:r>
      <w:r w:rsidR="00C57DDF" w:rsidRPr="00944615">
        <w:rPr>
          <w:rFonts w:ascii="Times New Roman" w:eastAsia="標楷體" w:hAnsi="Times New Roman" w:cs="細明體" w:hint="eastAsia"/>
          <w:kern w:val="0"/>
          <w:sz w:val="28"/>
          <w:szCs w:val="28"/>
        </w:rPr>
        <w:t>計畫書</w:t>
      </w:r>
      <w:r w:rsidR="00971C0E" w:rsidRPr="00944615">
        <w:rPr>
          <w:rFonts w:ascii="Times New Roman" w:eastAsia="標楷體" w:hAnsi="Times New Roman" w:cs="細明體" w:hint="eastAsia"/>
          <w:kern w:val="0"/>
          <w:sz w:val="28"/>
          <w:szCs w:val="28"/>
        </w:rPr>
        <w:t>（</w:t>
      </w:r>
      <w:r w:rsidR="00C57DDF" w:rsidRPr="00944615">
        <w:rPr>
          <w:rFonts w:ascii="Times New Roman" w:eastAsia="標楷體" w:hAnsi="Times New Roman" w:cs="細明體" w:hint="eastAsia"/>
          <w:kern w:val="0"/>
          <w:sz w:val="28"/>
          <w:szCs w:val="28"/>
        </w:rPr>
        <w:t>需包</w:t>
      </w:r>
      <w:r w:rsidR="00156C93" w:rsidRPr="00944615">
        <w:rPr>
          <w:rFonts w:ascii="Times New Roman" w:eastAsia="標楷體" w:hAnsi="Times New Roman" w:cs="細明體" w:hint="eastAsia"/>
          <w:kern w:val="0"/>
          <w:sz w:val="28"/>
          <w:szCs w:val="28"/>
        </w:rPr>
        <w:t>括</w:t>
      </w:r>
      <w:r w:rsidR="00971C0E" w:rsidRPr="00944615">
        <w:rPr>
          <w:rFonts w:ascii="Times New Roman" w:eastAsia="標楷體" w:hAnsi="Times New Roman" w:cs="細明體" w:hint="eastAsia"/>
          <w:kern w:val="0"/>
          <w:sz w:val="28"/>
          <w:szCs w:val="28"/>
        </w:rPr>
        <w:t>以</w:t>
      </w:r>
      <w:r w:rsidR="00C57DDF" w:rsidRPr="00944615">
        <w:rPr>
          <w:rFonts w:ascii="Times New Roman" w:eastAsia="標楷體" w:hAnsi="Times New Roman" w:cs="細明體" w:hint="eastAsia"/>
          <w:kern w:val="0"/>
          <w:sz w:val="28"/>
          <w:szCs w:val="28"/>
        </w:rPr>
        <w:t>下</w:t>
      </w:r>
      <w:r w:rsidR="00971C0E" w:rsidRPr="00944615">
        <w:rPr>
          <w:rFonts w:ascii="Times New Roman" w:eastAsia="標楷體" w:hAnsi="Times New Roman" w:cs="細明體" w:hint="eastAsia"/>
          <w:kern w:val="0"/>
          <w:sz w:val="28"/>
          <w:szCs w:val="28"/>
        </w:rPr>
        <w:t>內容）</w:t>
      </w:r>
    </w:p>
    <w:p w:rsidR="00971C0E" w:rsidRPr="00944615" w:rsidRDefault="00C57DDF" w:rsidP="00930781">
      <w:pPr>
        <w:pStyle w:val="a3"/>
        <w:numPr>
          <w:ilvl w:val="0"/>
          <w:numId w:val="15"/>
        </w:numPr>
        <w:snapToGrid w:val="0"/>
        <w:spacing w:line="440" w:lineRule="exact"/>
        <w:ind w:leftChars="0" w:left="2254" w:hanging="310"/>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參</w:t>
      </w:r>
      <w:r w:rsidR="0066689F" w:rsidRPr="00944615">
        <w:rPr>
          <w:rFonts w:ascii="Times New Roman" w:eastAsia="標楷體" w:hAnsi="Times New Roman" w:cs="細明體" w:hint="eastAsia"/>
          <w:kern w:val="0"/>
          <w:sz w:val="28"/>
          <w:szCs w:val="28"/>
        </w:rPr>
        <w:t>賽</w:t>
      </w:r>
      <w:r w:rsidRPr="00944615">
        <w:rPr>
          <w:rFonts w:ascii="Times New Roman" w:eastAsia="標楷體" w:hAnsi="Times New Roman" w:cs="細明體" w:hint="eastAsia"/>
          <w:kern w:val="0"/>
          <w:sz w:val="28"/>
          <w:szCs w:val="28"/>
        </w:rPr>
        <w:t>主題</w:t>
      </w:r>
    </w:p>
    <w:p w:rsidR="00971C0E" w:rsidRPr="00944615" w:rsidRDefault="00A070CE" w:rsidP="00930781">
      <w:pPr>
        <w:pStyle w:val="a3"/>
        <w:numPr>
          <w:ilvl w:val="0"/>
          <w:numId w:val="15"/>
        </w:numPr>
        <w:snapToGrid w:val="0"/>
        <w:spacing w:line="440" w:lineRule="exact"/>
        <w:ind w:leftChars="0" w:left="2254" w:hanging="310"/>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競賽</w:t>
      </w:r>
      <w:r w:rsidR="00D758FD" w:rsidRPr="00944615">
        <w:rPr>
          <w:rFonts w:ascii="Times New Roman" w:eastAsia="標楷體" w:hAnsi="Times New Roman" w:cs="細明體" w:hint="eastAsia"/>
          <w:kern w:val="0"/>
          <w:sz w:val="28"/>
          <w:szCs w:val="28"/>
        </w:rPr>
        <w:t>設計圖</w:t>
      </w:r>
    </w:p>
    <w:p w:rsidR="00971C0E" w:rsidRPr="00944615" w:rsidRDefault="00156C93" w:rsidP="00930781">
      <w:pPr>
        <w:pStyle w:val="a3"/>
        <w:numPr>
          <w:ilvl w:val="0"/>
          <w:numId w:val="15"/>
        </w:numPr>
        <w:snapToGrid w:val="0"/>
        <w:spacing w:line="440" w:lineRule="exact"/>
        <w:ind w:leftChars="0" w:left="2254" w:hanging="310"/>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經</w:t>
      </w:r>
      <w:r w:rsidR="00C57DDF" w:rsidRPr="00944615">
        <w:rPr>
          <w:rFonts w:ascii="Times New Roman" w:eastAsia="標楷體" w:hAnsi="Times New Roman" w:cs="細明體" w:hint="eastAsia"/>
          <w:kern w:val="0"/>
          <w:sz w:val="28"/>
          <w:szCs w:val="28"/>
        </w:rPr>
        <w:t>費預算表</w:t>
      </w:r>
    </w:p>
    <w:p w:rsidR="000A78A7" w:rsidRPr="00944615" w:rsidRDefault="00C57DDF" w:rsidP="00930781">
      <w:pPr>
        <w:pStyle w:val="a3"/>
        <w:numPr>
          <w:ilvl w:val="0"/>
          <w:numId w:val="15"/>
        </w:numPr>
        <w:snapToGrid w:val="0"/>
        <w:spacing w:line="440" w:lineRule="exact"/>
        <w:ind w:leftChars="0" w:left="2254" w:hanging="310"/>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經費支出分攤表</w:t>
      </w:r>
      <w:r w:rsidR="00477AE0" w:rsidRPr="00944615">
        <w:rPr>
          <w:rFonts w:ascii="Times New Roman" w:eastAsia="標楷體" w:hAnsi="Times New Roman" w:cs="細明體" w:hint="eastAsia"/>
          <w:kern w:val="0"/>
          <w:sz w:val="28"/>
          <w:szCs w:val="28"/>
        </w:rPr>
        <w:t>（未向其他機關申請補助者免附）</w:t>
      </w:r>
    </w:p>
    <w:p w:rsidR="00975458" w:rsidRPr="00944615" w:rsidRDefault="000A78A7" w:rsidP="00B47D26">
      <w:pPr>
        <w:snapToGrid w:val="0"/>
        <w:spacing w:line="440" w:lineRule="exact"/>
        <w:ind w:leftChars="520" w:left="1956" w:hangingChars="253" w:hanging="708"/>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w:t>
      </w:r>
      <w:r w:rsidRPr="00944615">
        <w:rPr>
          <w:rFonts w:ascii="Times New Roman" w:eastAsia="標楷體" w:hAnsi="Times New Roman" w:cs="細明體" w:hint="eastAsia"/>
          <w:kern w:val="0"/>
          <w:sz w:val="28"/>
          <w:szCs w:val="28"/>
        </w:rPr>
        <w:t>3</w:t>
      </w:r>
      <w:r w:rsidRPr="00944615">
        <w:rPr>
          <w:rFonts w:ascii="Times New Roman" w:eastAsia="標楷體" w:hAnsi="Times New Roman" w:cs="細明體" w:hint="eastAsia"/>
          <w:kern w:val="0"/>
          <w:sz w:val="28"/>
          <w:szCs w:val="28"/>
        </w:rPr>
        <w:t>）</w:t>
      </w:r>
      <w:r w:rsidR="00A070CE" w:rsidRPr="00944615">
        <w:rPr>
          <w:rFonts w:ascii="Times New Roman" w:eastAsia="標楷體" w:hAnsi="Times New Roman" w:cs="細明體" w:hint="eastAsia"/>
          <w:kern w:val="0"/>
          <w:sz w:val="28"/>
          <w:szCs w:val="28"/>
        </w:rPr>
        <w:t>單項競賽</w:t>
      </w:r>
      <w:r w:rsidR="0082539D" w:rsidRPr="00944615">
        <w:rPr>
          <w:rFonts w:ascii="Times New Roman" w:eastAsia="標楷體" w:hAnsi="Times New Roman" w:cs="細明體" w:hint="eastAsia"/>
          <w:kern w:val="0"/>
          <w:sz w:val="28"/>
          <w:szCs w:val="28"/>
        </w:rPr>
        <w:t>參賽表</w:t>
      </w:r>
      <w:r w:rsidR="00D74144" w:rsidRPr="00944615">
        <w:rPr>
          <w:rFonts w:ascii="Times New Roman" w:eastAsia="標楷體" w:hAnsi="Times New Roman" w:cs="細明體" w:hint="eastAsia"/>
          <w:kern w:val="0"/>
          <w:sz w:val="28"/>
          <w:szCs w:val="28"/>
        </w:rPr>
        <w:t>（報名</w:t>
      </w:r>
      <w:r w:rsidR="00255BF9" w:rsidRPr="00944615">
        <w:rPr>
          <w:rFonts w:ascii="Times New Roman" w:eastAsia="標楷體" w:hAnsi="Times New Roman" w:cs="細明體" w:hint="eastAsia"/>
          <w:kern w:val="0"/>
          <w:sz w:val="28"/>
          <w:szCs w:val="28"/>
        </w:rPr>
        <w:t>國內庭園</w:t>
      </w:r>
      <w:r w:rsidR="00C26AB0" w:rsidRPr="00944615">
        <w:rPr>
          <w:rFonts w:ascii="Times New Roman" w:eastAsia="標楷體" w:hAnsi="Times New Roman" w:cs="細明體" w:hint="eastAsia"/>
          <w:kern w:val="0"/>
          <w:sz w:val="28"/>
          <w:szCs w:val="28"/>
        </w:rPr>
        <w:t>及短期室內花卉競賽者</w:t>
      </w:r>
      <w:r w:rsidR="00D74144" w:rsidRPr="00944615">
        <w:rPr>
          <w:rFonts w:ascii="Times New Roman" w:eastAsia="標楷體" w:hAnsi="Times New Roman" w:cs="細明體" w:hint="eastAsia"/>
          <w:kern w:val="0"/>
          <w:sz w:val="28"/>
          <w:szCs w:val="28"/>
        </w:rPr>
        <w:t>免附）</w:t>
      </w:r>
    </w:p>
    <w:p w:rsidR="000A78A7" w:rsidRPr="00944615" w:rsidRDefault="000A78A7" w:rsidP="00930781">
      <w:pPr>
        <w:pStyle w:val="a3"/>
        <w:numPr>
          <w:ilvl w:val="0"/>
          <w:numId w:val="3"/>
        </w:numPr>
        <w:snapToGrid w:val="0"/>
        <w:spacing w:line="440" w:lineRule="exact"/>
        <w:ind w:leftChars="0" w:left="1548" w:hanging="357"/>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報名方式</w:t>
      </w:r>
    </w:p>
    <w:p w:rsidR="00AB50A1" w:rsidRPr="00944615" w:rsidRDefault="00AB50A1" w:rsidP="00B47D26">
      <w:pPr>
        <w:snapToGrid w:val="0"/>
        <w:spacing w:line="440" w:lineRule="exact"/>
        <w:ind w:leftChars="520" w:left="1248"/>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w:t>
      </w:r>
      <w:r w:rsidRPr="00944615">
        <w:rPr>
          <w:rFonts w:ascii="Times New Roman" w:eastAsia="標楷體" w:hAnsi="Times New Roman" w:cs="細明體" w:hint="eastAsia"/>
          <w:kern w:val="0"/>
          <w:sz w:val="28"/>
          <w:szCs w:val="28"/>
        </w:rPr>
        <w:t>1</w:t>
      </w:r>
      <w:r w:rsidRPr="00944615">
        <w:rPr>
          <w:rFonts w:ascii="Times New Roman" w:eastAsia="標楷體" w:hAnsi="Times New Roman" w:cs="細明體" w:hint="eastAsia"/>
          <w:kern w:val="0"/>
          <w:sz w:val="28"/>
          <w:szCs w:val="28"/>
        </w:rPr>
        <w:t>）書面報名</w:t>
      </w:r>
    </w:p>
    <w:p w:rsidR="00AB50A1" w:rsidRPr="00944615" w:rsidRDefault="007037EB" w:rsidP="00CC56FF">
      <w:pPr>
        <w:snapToGrid w:val="0"/>
        <w:spacing w:line="440" w:lineRule="exact"/>
        <w:ind w:leftChars="810" w:left="1944" w:firstLineChars="10" w:firstLine="28"/>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申請</w:t>
      </w:r>
      <w:r w:rsidR="00975458" w:rsidRPr="00944615">
        <w:rPr>
          <w:rFonts w:ascii="Times New Roman" w:eastAsia="標楷體" w:hAnsi="Times New Roman" w:cs="細明體" w:hint="eastAsia"/>
          <w:kern w:val="0"/>
          <w:sz w:val="28"/>
          <w:szCs w:val="28"/>
        </w:rPr>
        <w:t>參賽單位</w:t>
      </w:r>
      <w:r w:rsidRPr="00944615">
        <w:rPr>
          <w:rFonts w:ascii="Times New Roman" w:eastAsia="標楷體" w:hAnsi="Times New Roman" w:cs="細明體" w:hint="eastAsia"/>
          <w:kern w:val="0"/>
          <w:sz w:val="28"/>
          <w:szCs w:val="28"/>
        </w:rPr>
        <w:t>需</w:t>
      </w:r>
      <w:r w:rsidR="00975458" w:rsidRPr="00944615">
        <w:rPr>
          <w:rFonts w:ascii="Times New Roman" w:eastAsia="標楷體" w:hAnsi="Times New Roman" w:cs="細明體" w:hint="eastAsia"/>
          <w:kern w:val="0"/>
          <w:sz w:val="28"/>
          <w:szCs w:val="28"/>
        </w:rPr>
        <w:t>於本府公告之受理報名期間內，備</w:t>
      </w:r>
      <w:r w:rsidRPr="00944615">
        <w:rPr>
          <w:rFonts w:ascii="Times New Roman" w:eastAsia="標楷體" w:hAnsi="Times New Roman" w:cs="細明體" w:hint="eastAsia"/>
          <w:kern w:val="0"/>
          <w:sz w:val="28"/>
          <w:szCs w:val="28"/>
        </w:rPr>
        <w:t>妥申請參賽</w:t>
      </w:r>
      <w:r w:rsidR="00975458" w:rsidRPr="00944615">
        <w:rPr>
          <w:rFonts w:ascii="Times New Roman" w:eastAsia="標楷體" w:hAnsi="Times New Roman" w:cs="細明體" w:hint="eastAsia"/>
          <w:kern w:val="0"/>
          <w:sz w:val="28"/>
          <w:szCs w:val="28"/>
        </w:rPr>
        <w:t>文件</w:t>
      </w:r>
      <w:r w:rsidR="0015181B" w:rsidRPr="00944615">
        <w:rPr>
          <w:rFonts w:ascii="Times New Roman" w:eastAsia="標楷體" w:hAnsi="Times New Roman" w:cs="細明體" w:hint="eastAsia"/>
          <w:kern w:val="0"/>
          <w:sz w:val="28"/>
          <w:szCs w:val="28"/>
        </w:rPr>
        <w:t>資料</w:t>
      </w:r>
      <w:r w:rsidR="00D51ADB" w:rsidRPr="00944615">
        <w:rPr>
          <w:rFonts w:ascii="Times New Roman" w:eastAsia="標楷體" w:hAnsi="Times New Roman" w:cs="細明體" w:hint="eastAsia"/>
          <w:kern w:val="0"/>
          <w:sz w:val="28"/>
          <w:szCs w:val="28"/>
        </w:rPr>
        <w:t>一</w:t>
      </w:r>
      <w:r w:rsidRPr="00944615">
        <w:rPr>
          <w:rFonts w:ascii="Times New Roman" w:eastAsia="標楷體" w:hAnsi="Times New Roman" w:cs="細明體" w:hint="eastAsia"/>
          <w:kern w:val="0"/>
          <w:sz w:val="28"/>
          <w:szCs w:val="28"/>
        </w:rPr>
        <w:t>式</w:t>
      </w:r>
      <w:r w:rsidR="00975458" w:rsidRPr="00944615">
        <w:rPr>
          <w:rFonts w:ascii="Times New Roman" w:eastAsia="標楷體" w:hAnsi="Times New Roman" w:cs="細明體" w:hint="eastAsia"/>
          <w:kern w:val="0"/>
          <w:sz w:val="28"/>
          <w:szCs w:val="28"/>
        </w:rPr>
        <w:t>正本</w:t>
      </w:r>
      <w:r w:rsidR="00D51ADB" w:rsidRPr="00944615">
        <w:rPr>
          <w:rFonts w:ascii="Times New Roman" w:eastAsia="標楷體" w:hAnsi="Times New Roman" w:cs="細明體" w:hint="eastAsia"/>
          <w:kern w:val="0"/>
          <w:sz w:val="28"/>
          <w:szCs w:val="28"/>
        </w:rPr>
        <w:t>六</w:t>
      </w:r>
      <w:r w:rsidR="00975458" w:rsidRPr="00944615">
        <w:rPr>
          <w:rFonts w:ascii="Times New Roman" w:eastAsia="標楷體" w:hAnsi="Times New Roman" w:cs="細明體" w:hint="eastAsia"/>
          <w:kern w:val="0"/>
          <w:sz w:val="28"/>
          <w:szCs w:val="28"/>
        </w:rPr>
        <w:t>份</w:t>
      </w:r>
      <w:r w:rsidRPr="00944615">
        <w:rPr>
          <w:rFonts w:ascii="Times New Roman" w:eastAsia="標楷體" w:hAnsi="Times New Roman" w:cs="細明體" w:hint="eastAsia"/>
          <w:kern w:val="0"/>
          <w:sz w:val="28"/>
          <w:szCs w:val="28"/>
        </w:rPr>
        <w:t>及全案光碟</w:t>
      </w:r>
      <w:r w:rsidR="00D51ADB" w:rsidRPr="00944615">
        <w:rPr>
          <w:rFonts w:ascii="Times New Roman" w:eastAsia="標楷體" w:hAnsi="Times New Roman" w:cs="細明體" w:hint="eastAsia"/>
          <w:kern w:val="0"/>
          <w:sz w:val="28"/>
          <w:szCs w:val="28"/>
        </w:rPr>
        <w:t>一</w:t>
      </w:r>
      <w:r w:rsidRPr="00944615">
        <w:rPr>
          <w:rFonts w:ascii="Times New Roman" w:eastAsia="標楷體" w:hAnsi="Times New Roman" w:cs="細明體" w:hint="eastAsia"/>
          <w:kern w:val="0"/>
          <w:sz w:val="28"/>
          <w:szCs w:val="28"/>
        </w:rPr>
        <w:t>份</w:t>
      </w:r>
      <w:r w:rsidR="00975458" w:rsidRPr="00944615">
        <w:rPr>
          <w:rFonts w:ascii="Times New Roman" w:eastAsia="標楷體" w:hAnsi="Times New Roman" w:cs="細明體" w:hint="eastAsia"/>
          <w:kern w:val="0"/>
          <w:sz w:val="28"/>
          <w:szCs w:val="28"/>
        </w:rPr>
        <w:t>，</w:t>
      </w:r>
      <w:r w:rsidR="009F6A8E" w:rsidRPr="00944615">
        <w:rPr>
          <w:rFonts w:ascii="Times New Roman" w:eastAsia="標楷體" w:hAnsi="Times New Roman" w:cs="細明體" w:hint="eastAsia"/>
          <w:kern w:val="0"/>
          <w:sz w:val="28"/>
          <w:szCs w:val="28"/>
        </w:rPr>
        <w:t>於上班時間郵寄或專人送達臺中市豐原區陽明街</w:t>
      </w:r>
      <w:r w:rsidR="00F453A2" w:rsidRPr="00944615">
        <w:rPr>
          <w:rFonts w:ascii="Times New Roman" w:eastAsia="標楷體" w:hAnsi="Times New Roman" w:cs="細明體" w:hint="eastAsia"/>
          <w:kern w:val="0"/>
          <w:sz w:val="28"/>
          <w:szCs w:val="28"/>
        </w:rPr>
        <w:t>三十六</w:t>
      </w:r>
      <w:r w:rsidR="009F6A8E" w:rsidRPr="00944615">
        <w:rPr>
          <w:rFonts w:ascii="Times New Roman" w:eastAsia="標楷體" w:hAnsi="Times New Roman" w:cs="細明體" w:hint="eastAsia"/>
          <w:kern w:val="0"/>
          <w:sz w:val="28"/>
          <w:szCs w:val="28"/>
        </w:rPr>
        <w:t>號</w:t>
      </w:r>
      <w:r w:rsidR="00F453A2" w:rsidRPr="00944615">
        <w:rPr>
          <w:rFonts w:ascii="Times New Roman" w:eastAsia="標楷體" w:hAnsi="Times New Roman" w:cs="細明體" w:hint="eastAsia"/>
          <w:kern w:val="0"/>
          <w:sz w:val="28"/>
          <w:szCs w:val="28"/>
        </w:rPr>
        <w:t>四</w:t>
      </w:r>
      <w:r w:rsidR="009F6A8E" w:rsidRPr="00944615">
        <w:rPr>
          <w:rFonts w:ascii="Times New Roman" w:eastAsia="標楷體" w:hAnsi="Times New Roman" w:cs="細明體" w:hint="eastAsia"/>
          <w:kern w:val="0"/>
          <w:sz w:val="28"/>
          <w:szCs w:val="28"/>
        </w:rPr>
        <w:t>樓「</w:t>
      </w:r>
      <w:r w:rsidR="00000E56" w:rsidRPr="00944615">
        <w:rPr>
          <w:rFonts w:ascii="Times New Roman" w:eastAsia="標楷體" w:hAnsi="Times New Roman" w:cs="細明體" w:hint="eastAsia"/>
          <w:kern w:val="0"/>
          <w:sz w:val="28"/>
          <w:szCs w:val="28"/>
        </w:rPr>
        <w:t>臺中</w:t>
      </w:r>
      <w:r w:rsidR="00BD2B65" w:rsidRPr="00944615">
        <w:rPr>
          <w:rFonts w:ascii="Times New Roman" w:eastAsia="標楷體" w:hAnsi="Times New Roman" w:cs="細明體" w:hint="eastAsia"/>
          <w:kern w:val="0"/>
          <w:sz w:val="28"/>
          <w:szCs w:val="28"/>
        </w:rPr>
        <w:t>市政府教育局</w:t>
      </w:r>
      <w:r w:rsidR="009F6A8E" w:rsidRPr="00944615">
        <w:rPr>
          <w:rFonts w:ascii="Times New Roman" w:eastAsia="標楷體" w:hAnsi="Times New Roman" w:cs="細明體" w:hint="eastAsia"/>
          <w:kern w:val="0"/>
          <w:sz w:val="28"/>
          <w:szCs w:val="28"/>
        </w:rPr>
        <w:t>」</w:t>
      </w:r>
      <w:r w:rsidR="00A6370F" w:rsidRPr="00944615">
        <w:rPr>
          <w:rFonts w:ascii="Times New Roman" w:eastAsia="標楷體" w:hAnsi="Times New Roman" w:cs="細明體" w:hint="eastAsia"/>
          <w:kern w:val="0"/>
          <w:sz w:val="28"/>
          <w:szCs w:val="28"/>
        </w:rPr>
        <w:t>（</w:t>
      </w:r>
      <w:r w:rsidR="00975458" w:rsidRPr="00944615">
        <w:rPr>
          <w:rFonts w:ascii="Times New Roman" w:eastAsia="標楷體" w:hAnsi="Times New Roman" w:cs="細明體" w:hint="eastAsia"/>
          <w:kern w:val="0"/>
          <w:sz w:val="28"/>
          <w:szCs w:val="28"/>
        </w:rPr>
        <w:t>信封上</w:t>
      </w:r>
      <w:r w:rsidR="00A6370F" w:rsidRPr="00944615">
        <w:rPr>
          <w:rFonts w:ascii="Times New Roman" w:eastAsia="標楷體" w:hAnsi="Times New Roman" w:cs="細明體" w:hint="eastAsia"/>
          <w:kern w:val="0"/>
          <w:sz w:val="28"/>
          <w:szCs w:val="28"/>
        </w:rPr>
        <w:t>應</w:t>
      </w:r>
      <w:r w:rsidR="00975458" w:rsidRPr="00944615">
        <w:rPr>
          <w:rFonts w:ascii="Times New Roman" w:eastAsia="標楷體" w:hAnsi="Times New Roman" w:cs="細明體" w:hint="eastAsia"/>
          <w:kern w:val="0"/>
          <w:sz w:val="28"/>
          <w:szCs w:val="28"/>
        </w:rPr>
        <w:t>註明：參加「</w:t>
      </w:r>
      <w:r w:rsidR="00F453A2" w:rsidRPr="00944615">
        <w:rPr>
          <w:rFonts w:ascii="Times New Roman" w:eastAsia="標楷體" w:hAnsi="Times New Roman" w:cs="細明體" w:hint="eastAsia"/>
          <w:kern w:val="0"/>
          <w:sz w:val="28"/>
          <w:szCs w:val="28"/>
        </w:rPr>
        <w:t>二ｏㄧ八</w:t>
      </w:r>
      <w:r w:rsidR="00975458" w:rsidRPr="00944615">
        <w:rPr>
          <w:rFonts w:ascii="Times New Roman" w:eastAsia="標楷體" w:hAnsi="Times New Roman" w:cs="細明體" w:hint="eastAsia"/>
          <w:kern w:val="0"/>
          <w:sz w:val="28"/>
          <w:szCs w:val="28"/>
        </w:rPr>
        <w:t>臺中</w:t>
      </w:r>
      <w:r w:rsidR="00255BF9" w:rsidRPr="00944615">
        <w:rPr>
          <w:rFonts w:ascii="Times New Roman" w:eastAsia="標楷體" w:hAnsi="Times New Roman" w:cs="細明體" w:hint="eastAsia"/>
          <w:kern w:val="0"/>
          <w:sz w:val="28"/>
          <w:szCs w:val="28"/>
        </w:rPr>
        <w:t>世</w:t>
      </w:r>
      <w:r w:rsidR="00975458" w:rsidRPr="00944615">
        <w:rPr>
          <w:rFonts w:ascii="Times New Roman" w:eastAsia="標楷體" w:hAnsi="Times New Roman" w:cs="細明體" w:hint="eastAsia"/>
          <w:kern w:val="0"/>
          <w:sz w:val="28"/>
          <w:szCs w:val="28"/>
        </w:rPr>
        <w:t>界花卉博覽會展覽競</w:t>
      </w:r>
      <w:r w:rsidR="00255BF9" w:rsidRPr="00944615">
        <w:rPr>
          <w:rFonts w:ascii="Times New Roman" w:eastAsia="標楷體" w:hAnsi="Times New Roman" w:cs="細明體" w:hint="eastAsia"/>
          <w:kern w:val="0"/>
          <w:sz w:val="28"/>
          <w:szCs w:val="28"/>
        </w:rPr>
        <w:t>賽</w:t>
      </w:r>
      <w:r w:rsidR="00975458" w:rsidRPr="00944615">
        <w:rPr>
          <w:rFonts w:ascii="Times New Roman" w:eastAsia="標楷體" w:hAnsi="Times New Roman" w:cs="細明體" w:hint="eastAsia"/>
          <w:kern w:val="0"/>
          <w:sz w:val="28"/>
          <w:szCs w:val="28"/>
        </w:rPr>
        <w:t>」</w:t>
      </w:r>
      <w:r w:rsidR="00A6370F" w:rsidRPr="00944615">
        <w:rPr>
          <w:rFonts w:ascii="Times New Roman" w:eastAsia="標楷體" w:hAnsi="Times New Roman" w:cs="細明體" w:hint="eastAsia"/>
          <w:kern w:val="0"/>
          <w:sz w:val="28"/>
          <w:szCs w:val="28"/>
        </w:rPr>
        <w:t>）</w:t>
      </w:r>
      <w:r w:rsidR="00975458" w:rsidRPr="00944615">
        <w:rPr>
          <w:rFonts w:ascii="Times New Roman" w:eastAsia="標楷體" w:hAnsi="Times New Roman" w:cs="細明體" w:hint="eastAsia"/>
          <w:kern w:val="0"/>
          <w:sz w:val="28"/>
          <w:szCs w:val="28"/>
        </w:rPr>
        <w:t>。</w:t>
      </w:r>
      <w:r w:rsidRPr="00944615">
        <w:rPr>
          <w:rFonts w:ascii="Times New Roman" w:eastAsia="標楷體" w:hAnsi="Times New Roman" w:cs="細明體" w:hint="eastAsia"/>
          <w:kern w:val="0"/>
          <w:sz w:val="28"/>
          <w:szCs w:val="28"/>
        </w:rPr>
        <w:t>申請日期以申請郵件之</w:t>
      </w:r>
      <w:r w:rsidR="00156C93" w:rsidRPr="00944615">
        <w:rPr>
          <w:rFonts w:ascii="Times New Roman" w:eastAsia="標楷體" w:hAnsi="Times New Roman" w:cs="細明體" w:hint="eastAsia"/>
          <w:kern w:val="0"/>
          <w:sz w:val="28"/>
          <w:szCs w:val="28"/>
        </w:rPr>
        <w:t>交寄</w:t>
      </w:r>
      <w:r w:rsidRPr="00944615">
        <w:rPr>
          <w:rFonts w:ascii="Times New Roman" w:eastAsia="標楷體" w:hAnsi="Times New Roman" w:cs="細明體" w:hint="eastAsia"/>
          <w:kern w:val="0"/>
          <w:sz w:val="28"/>
          <w:szCs w:val="28"/>
        </w:rPr>
        <w:t>郵戳為憑，相關申請資料概不退還，請自行備份</w:t>
      </w:r>
      <w:r w:rsidR="00156C93" w:rsidRPr="00944615">
        <w:rPr>
          <w:rFonts w:ascii="Times New Roman" w:eastAsia="標楷體" w:hAnsi="Times New Roman" w:cs="細明體" w:hint="eastAsia"/>
          <w:kern w:val="0"/>
          <w:sz w:val="28"/>
          <w:szCs w:val="28"/>
        </w:rPr>
        <w:t>；補正時亦同</w:t>
      </w:r>
      <w:r w:rsidRPr="00944615">
        <w:rPr>
          <w:rFonts w:ascii="Times New Roman" w:eastAsia="標楷體" w:hAnsi="Times New Roman" w:cs="細明體" w:hint="eastAsia"/>
          <w:kern w:val="0"/>
          <w:sz w:val="28"/>
          <w:szCs w:val="28"/>
        </w:rPr>
        <w:t>。</w:t>
      </w:r>
    </w:p>
    <w:p w:rsidR="00AB50A1" w:rsidRPr="00944615" w:rsidRDefault="00AB50A1" w:rsidP="00B47D26">
      <w:pPr>
        <w:snapToGrid w:val="0"/>
        <w:spacing w:line="440" w:lineRule="exact"/>
        <w:ind w:leftChars="520" w:left="1248"/>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w:t>
      </w:r>
      <w:r w:rsidRPr="00944615">
        <w:rPr>
          <w:rFonts w:ascii="Times New Roman" w:eastAsia="標楷體" w:hAnsi="Times New Roman" w:cs="細明體" w:hint="eastAsia"/>
          <w:kern w:val="0"/>
          <w:sz w:val="28"/>
          <w:szCs w:val="28"/>
        </w:rPr>
        <w:t>2</w:t>
      </w:r>
      <w:r w:rsidRPr="00944615">
        <w:rPr>
          <w:rFonts w:ascii="Times New Roman" w:eastAsia="標楷體" w:hAnsi="Times New Roman" w:cs="細明體" w:hint="eastAsia"/>
          <w:kern w:val="0"/>
          <w:sz w:val="28"/>
          <w:szCs w:val="28"/>
        </w:rPr>
        <w:t>）網路報名</w:t>
      </w:r>
    </w:p>
    <w:p w:rsidR="00385325" w:rsidRPr="00944615" w:rsidRDefault="007560F9" w:rsidP="00CC56FF">
      <w:pPr>
        <w:snapToGrid w:val="0"/>
        <w:spacing w:line="440" w:lineRule="exact"/>
        <w:ind w:leftChars="810" w:left="1944" w:firstLineChars="5" w:firstLine="14"/>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參賽單位可</w:t>
      </w:r>
      <w:r w:rsidR="00385325" w:rsidRPr="00944615">
        <w:rPr>
          <w:rFonts w:ascii="Times New Roman" w:eastAsia="標楷體" w:hAnsi="Times New Roman" w:cs="細明體" w:hint="eastAsia"/>
          <w:kern w:val="0"/>
          <w:sz w:val="28"/>
          <w:szCs w:val="28"/>
        </w:rPr>
        <w:t>至</w:t>
      </w:r>
      <w:r w:rsidR="00F453A2" w:rsidRPr="00944615">
        <w:rPr>
          <w:rFonts w:ascii="Times New Roman" w:eastAsia="標楷體" w:hAnsi="Times New Roman" w:cs="細明體" w:hint="eastAsia"/>
          <w:kern w:val="0"/>
          <w:sz w:val="28"/>
          <w:szCs w:val="28"/>
        </w:rPr>
        <w:t>二ｏㄧ八</w:t>
      </w:r>
      <w:r w:rsidR="00385325" w:rsidRPr="00944615">
        <w:rPr>
          <w:rFonts w:ascii="Times New Roman" w:eastAsia="標楷體" w:hAnsi="Times New Roman" w:cs="細明體" w:hint="eastAsia"/>
          <w:kern w:val="0"/>
          <w:sz w:val="28"/>
          <w:szCs w:val="28"/>
        </w:rPr>
        <w:t>臺中世界花卉博覽會官方網站（以下簡稱</w:t>
      </w:r>
      <w:r w:rsidR="00B40D59" w:rsidRPr="00944615">
        <w:rPr>
          <w:rFonts w:ascii="Times New Roman" w:eastAsia="標楷體" w:hAnsi="Times New Roman" w:cs="細明體" w:hint="eastAsia"/>
          <w:kern w:val="0"/>
          <w:sz w:val="28"/>
          <w:szCs w:val="28"/>
        </w:rPr>
        <w:t>臺中花博</w:t>
      </w:r>
      <w:r w:rsidR="00385325" w:rsidRPr="00944615">
        <w:rPr>
          <w:rFonts w:ascii="Times New Roman" w:eastAsia="標楷體" w:hAnsi="Times New Roman" w:cs="細明體" w:hint="eastAsia"/>
          <w:kern w:val="0"/>
          <w:sz w:val="28"/>
          <w:szCs w:val="28"/>
        </w:rPr>
        <w:t>官網：</w:t>
      </w:r>
      <w:r w:rsidR="00270BE5" w:rsidRPr="00944615">
        <w:rPr>
          <w:rFonts w:ascii="Times New Roman" w:eastAsia="標楷體" w:hAnsi="Times New Roman" w:cs="細明體" w:hint="eastAsia"/>
          <w:kern w:val="0"/>
          <w:sz w:val="28"/>
          <w:szCs w:val="28"/>
        </w:rPr>
        <w:t>h</w:t>
      </w:r>
      <w:r w:rsidR="00270BE5" w:rsidRPr="00944615">
        <w:rPr>
          <w:rFonts w:ascii="Times New Roman" w:eastAsia="標楷體" w:hAnsi="Times New Roman" w:cs="細明體"/>
          <w:kern w:val="0"/>
          <w:sz w:val="28"/>
          <w:szCs w:val="28"/>
        </w:rPr>
        <w:t>ttp</w:t>
      </w:r>
      <w:r w:rsidR="003C2D31" w:rsidRPr="00944615">
        <w:rPr>
          <w:rFonts w:ascii="Times New Roman" w:eastAsia="標楷體" w:hAnsi="Times New Roman" w:cs="細明體"/>
          <w:kern w:val="0"/>
          <w:sz w:val="28"/>
          <w:szCs w:val="28"/>
        </w:rPr>
        <w:t>：</w:t>
      </w:r>
      <w:r w:rsidR="00270BE5" w:rsidRPr="00944615">
        <w:rPr>
          <w:rFonts w:ascii="Times New Roman" w:eastAsia="標楷體" w:hAnsi="Times New Roman" w:cs="細明體"/>
          <w:kern w:val="0"/>
          <w:sz w:val="28"/>
          <w:szCs w:val="28"/>
        </w:rPr>
        <w:t>//www.2018taichungexpo.org.tw</w:t>
      </w:r>
      <w:r w:rsidR="00081FA2" w:rsidRPr="00944615">
        <w:rPr>
          <w:rFonts w:ascii="Times New Roman" w:eastAsia="標楷體" w:hAnsi="Times New Roman" w:cs="細明體" w:hint="eastAsia"/>
          <w:kern w:val="0"/>
          <w:sz w:val="28"/>
          <w:szCs w:val="28"/>
        </w:rPr>
        <w:t>）下載報名</w:t>
      </w:r>
      <w:r w:rsidRPr="00944615">
        <w:rPr>
          <w:rFonts w:ascii="Times New Roman" w:eastAsia="標楷體" w:hAnsi="Times New Roman" w:cs="細明體" w:hint="eastAsia"/>
          <w:kern w:val="0"/>
          <w:sz w:val="28"/>
          <w:szCs w:val="28"/>
        </w:rPr>
        <w:t>相關</w:t>
      </w:r>
      <w:r w:rsidR="00081FA2" w:rsidRPr="00944615">
        <w:rPr>
          <w:rFonts w:ascii="Times New Roman" w:eastAsia="標楷體" w:hAnsi="Times New Roman" w:cs="細明體" w:hint="eastAsia"/>
          <w:kern w:val="0"/>
          <w:sz w:val="28"/>
          <w:szCs w:val="28"/>
        </w:rPr>
        <w:t>文件</w:t>
      </w:r>
      <w:r w:rsidR="00A40099" w:rsidRPr="00944615">
        <w:rPr>
          <w:rFonts w:ascii="Times New Roman" w:eastAsia="標楷體" w:hAnsi="Times New Roman" w:cs="細明體" w:hint="eastAsia"/>
          <w:kern w:val="0"/>
          <w:sz w:val="28"/>
          <w:szCs w:val="28"/>
        </w:rPr>
        <w:t>資料</w:t>
      </w:r>
      <w:r w:rsidR="00081FA2" w:rsidRPr="00944615">
        <w:rPr>
          <w:rFonts w:ascii="Times New Roman" w:eastAsia="標楷體" w:hAnsi="Times New Roman" w:cs="細明體" w:hint="eastAsia"/>
          <w:kern w:val="0"/>
          <w:sz w:val="28"/>
          <w:szCs w:val="28"/>
        </w:rPr>
        <w:t>，</w:t>
      </w:r>
      <w:r w:rsidR="00C552E8" w:rsidRPr="00944615">
        <w:rPr>
          <w:rFonts w:ascii="Times New Roman" w:eastAsia="標楷體" w:hAnsi="Times New Roman" w:cs="細明體" w:hint="eastAsia"/>
          <w:kern w:val="0"/>
          <w:sz w:val="28"/>
          <w:szCs w:val="28"/>
        </w:rPr>
        <w:t>選定參賽類別</w:t>
      </w:r>
      <w:r w:rsidRPr="00944615">
        <w:rPr>
          <w:rFonts w:ascii="Times New Roman" w:eastAsia="標楷體" w:hAnsi="Times New Roman" w:cs="細明體" w:hint="eastAsia"/>
          <w:kern w:val="0"/>
          <w:sz w:val="28"/>
          <w:szCs w:val="28"/>
        </w:rPr>
        <w:t>及項目，</w:t>
      </w:r>
      <w:r w:rsidR="00C552E8" w:rsidRPr="00944615">
        <w:rPr>
          <w:rFonts w:ascii="Times New Roman" w:eastAsia="標楷體" w:hAnsi="Times New Roman" w:cs="細明體" w:hint="eastAsia"/>
          <w:kern w:val="0"/>
          <w:sz w:val="28"/>
          <w:szCs w:val="28"/>
        </w:rPr>
        <w:t>並</w:t>
      </w:r>
      <w:r w:rsidR="004E034F" w:rsidRPr="00944615">
        <w:rPr>
          <w:rFonts w:ascii="Times New Roman" w:eastAsia="標楷體" w:hAnsi="Times New Roman" w:cs="細明體" w:hint="eastAsia"/>
          <w:kern w:val="0"/>
          <w:sz w:val="28"/>
          <w:szCs w:val="28"/>
        </w:rPr>
        <w:t>依本要點規定</w:t>
      </w:r>
      <w:r w:rsidR="00081FA2" w:rsidRPr="00944615">
        <w:rPr>
          <w:rFonts w:ascii="Times New Roman" w:eastAsia="標楷體" w:hAnsi="Times New Roman" w:cs="細明體" w:hint="eastAsia"/>
          <w:kern w:val="0"/>
          <w:sz w:val="28"/>
          <w:szCs w:val="28"/>
        </w:rPr>
        <w:t>填寫完成</w:t>
      </w:r>
      <w:r w:rsidR="004E034F" w:rsidRPr="00944615">
        <w:rPr>
          <w:rFonts w:ascii="Times New Roman" w:eastAsia="標楷體" w:hAnsi="Times New Roman" w:cs="細明體" w:hint="eastAsia"/>
          <w:kern w:val="0"/>
          <w:sz w:val="28"/>
          <w:szCs w:val="28"/>
        </w:rPr>
        <w:t>所需</w:t>
      </w:r>
      <w:r w:rsidR="00081FA2" w:rsidRPr="00944615">
        <w:rPr>
          <w:rFonts w:ascii="Times New Roman" w:eastAsia="標楷體" w:hAnsi="Times New Roman" w:cs="細明體" w:hint="eastAsia"/>
          <w:kern w:val="0"/>
          <w:sz w:val="28"/>
          <w:szCs w:val="28"/>
        </w:rPr>
        <w:t>之</w:t>
      </w:r>
      <w:r w:rsidR="00385325" w:rsidRPr="00944615">
        <w:rPr>
          <w:rFonts w:ascii="Times New Roman" w:eastAsia="標楷體" w:hAnsi="Times New Roman" w:cs="細明體" w:hint="eastAsia"/>
          <w:kern w:val="0"/>
          <w:sz w:val="28"/>
          <w:szCs w:val="28"/>
        </w:rPr>
        <w:t>相關應備文件資料電子</w:t>
      </w:r>
      <w:r w:rsidR="00971C0E" w:rsidRPr="00944615">
        <w:rPr>
          <w:rFonts w:ascii="Times New Roman" w:eastAsia="標楷體" w:hAnsi="Times New Roman" w:cs="細明體" w:hint="eastAsia"/>
          <w:kern w:val="0"/>
          <w:sz w:val="28"/>
          <w:szCs w:val="28"/>
        </w:rPr>
        <w:t>檔</w:t>
      </w:r>
      <w:r w:rsidR="00081FA2" w:rsidRPr="00944615">
        <w:rPr>
          <w:rFonts w:ascii="Times New Roman" w:eastAsia="標楷體" w:hAnsi="Times New Roman" w:cs="細明體" w:hint="eastAsia"/>
          <w:kern w:val="0"/>
          <w:sz w:val="28"/>
          <w:szCs w:val="28"/>
        </w:rPr>
        <w:t>案，</w:t>
      </w:r>
      <w:r w:rsidR="00975458" w:rsidRPr="00944615">
        <w:rPr>
          <w:rFonts w:ascii="Times New Roman" w:eastAsia="標楷體" w:hAnsi="Times New Roman" w:cs="細明體" w:hint="eastAsia"/>
          <w:kern w:val="0"/>
          <w:sz w:val="28"/>
          <w:szCs w:val="28"/>
        </w:rPr>
        <w:t>於本府公告之受理報名期間</w:t>
      </w:r>
      <w:r w:rsidR="00385325" w:rsidRPr="00944615">
        <w:rPr>
          <w:rFonts w:ascii="Times New Roman" w:eastAsia="標楷體" w:hAnsi="Times New Roman" w:cs="細明體" w:hint="eastAsia"/>
          <w:kern w:val="0"/>
          <w:sz w:val="28"/>
          <w:szCs w:val="28"/>
        </w:rPr>
        <w:t>傳送至本府指定</w:t>
      </w:r>
      <w:r w:rsidR="004E034F" w:rsidRPr="00944615">
        <w:rPr>
          <w:rFonts w:ascii="Times New Roman" w:eastAsia="標楷體" w:hAnsi="Times New Roman" w:cs="細明體" w:hint="eastAsia"/>
          <w:kern w:val="0"/>
          <w:sz w:val="28"/>
          <w:szCs w:val="28"/>
        </w:rPr>
        <w:t>之</w:t>
      </w:r>
      <w:r w:rsidR="00385325" w:rsidRPr="00944615">
        <w:rPr>
          <w:rFonts w:ascii="Times New Roman" w:eastAsia="標楷體" w:hAnsi="Times New Roman" w:cs="細明體" w:hint="eastAsia"/>
          <w:kern w:val="0"/>
          <w:sz w:val="28"/>
          <w:szCs w:val="28"/>
        </w:rPr>
        <w:t>電子</w:t>
      </w:r>
      <w:r w:rsidR="00081FA2" w:rsidRPr="00944615">
        <w:rPr>
          <w:rFonts w:ascii="Times New Roman" w:eastAsia="標楷體" w:hAnsi="Times New Roman" w:cs="細明體" w:hint="eastAsia"/>
          <w:kern w:val="0"/>
          <w:sz w:val="28"/>
          <w:szCs w:val="28"/>
        </w:rPr>
        <w:t>郵件</w:t>
      </w:r>
      <w:r w:rsidR="00385325" w:rsidRPr="00944615">
        <w:rPr>
          <w:rFonts w:ascii="Times New Roman" w:eastAsia="標楷體" w:hAnsi="Times New Roman" w:cs="細明體" w:hint="eastAsia"/>
          <w:kern w:val="0"/>
          <w:sz w:val="28"/>
          <w:szCs w:val="28"/>
        </w:rPr>
        <w:t>信箱</w:t>
      </w:r>
      <w:r w:rsidR="004E034F" w:rsidRPr="00944615">
        <w:rPr>
          <w:rFonts w:ascii="Times New Roman" w:eastAsia="標楷體" w:hAnsi="Times New Roman" w:cs="細明體" w:hint="eastAsia"/>
          <w:kern w:val="0"/>
          <w:sz w:val="28"/>
          <w:szCs w:val="28"/>
        </w:rPr>
        <w:t>（</w:t>
      </w:r>
      <w:r w:rsidR="00270BE5" w:rsidRPr="00944615">
        <w:rPr>
          <w:rFonts w:ascii="Times New Roman" w:eastAsia="標楷體" w:hAnsi="Times New Roman" w:cs="細明體" w:hint="eastAsia"/>
          <w:kern w:val="0"/>
          <w:sz w:val="28"/>
          <w:szCs w:val="28"/>
        </w:rPr>
        <w:t>2</w:t>
      </w:r>
      <w:r w:rsidR="00270BE5" w:rsidRPr="00944615">
        <w:rPr>
          <w:rFonts w:ascii="Times New Roman" w:eastAsia="標楷體" w:hAnsi="Times New Roman" w:cs="細明體"/>
          <w:kern w:val="0"/>
          <w:sz w:val="28"/>
          <w:szCs w:val="28"/>
        </w:rPr>
        <w:t>018tcfloraexpo@gmail.com</w:t>
      </w:r>
      <w:r w:rsidR="004E034F" w:rsidRPr="00944615">
        <w:rPr>
          <w:rFonts w:ascii="Times New Roman" w:eastAsia="標楷體" w:hAnsi="Times New Roman" w:cs="細明體" w:hint="eastAsia"/>
          <w:kern w:val="0"/>
          <w:sz w:val="28"/>
          <w:szCs w:val="28"/>
        </w:rPr>
        <w:t>）報名</w:t>
      </w:r>
      <w:r w:rsidR="00A40099" w:rsidRPr="00944615">
        <w:rPr>
          <w:rFonts w:ascii="Times New Roman" w:eastAsia="標楷體" w:hAnsi="Times New Roman" w:cs="細明體" w:hint="eastAsia"/>
          <w:kern w:val="0"/>
          <w:sz w:val="28"/>
          <w:szCs w:val="28"/>
        </w:rPr>
        <w:t>參賽</w:t>
      </w:r>
      <w:r w:rsidR="004E034F" w:rsidRPr="00944615">
        <w:rPr>
          <w:rFonts w:ascii="Times New Roman" w:eastAsia="標楷體" w:hAnsi="Times New Roman" w:cs="細明體" w:hint="eastAsia"/>
          <w:kern w:val="0"/>
          <w:sz w:val="28"/>
          <w:szCs w:val="28"/>
        </w:rPr>
        <w:t>；補正時亦同</w:t>
      </w:r>
      <w:r w:rsidR="00385325" w:rsidRPr="00944615">
        <w:rPr>
          <w:rFonts w:ascii="Times New Roman" w:eastAsia="標楷體" w:hAnsi="Times New Roman" w:cs="細明體" w:hint="eastAsia"/>
          <w:kern w:val="0"/>
          <w:sz w:val="28"/>
          <w:szCs w:val="28"/>
        </w:rPr>
        <w:t>。</w:t>
      </w:r>
    </w:p>
    <w:p w:rsidR="000A78A7" w:rsidRPr="00944615" w:rsidRDefault="0079349F" w:rsidP="00930781">
      <w:pPr>
        <w:pStyle w:val="a3"/>
        <w:numPr>
          <w:ilvl w:val="0"/>
          <w:numId w:val="3"/>
        </w:numPr>
        <w:snapToGrid w:val="0"/>
        <w:spacing w:line="440" w:lineRule="exact"/>
        <w:ind w:leftChars="0" w:left="1548" w:hanging="357"/>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報名期間</w:t>
      </w:r>
      <w:r w:rsidR="003E0B2C" w:rsidRPr="00944615">
        <w:rPr>
          <w:rFonts w:ascii="Times New Roman" w:eastAsia="標楷體" w:hAnsi="Times New Roman" w:cs="細明體" w:hint="eastAsia"/>
          <w:kern w:val="0"/>
          <w:sz w:val="28"/>
          <w:szCs w:val="28"/>
        </w:rPr>
        <w:t>：依據本府公告辦理。</w:t>
      </w:r>
    </w:p>
    <w:p w:rsidR="000A78A7" w:rsidRPr="00944615" w:rsidRDefault="00391395" w:rsidP="00B47D26">
      <w:pPr>
        <w:snapToGrid w:val="0"/>
        <w:spacing w:line="440" w:lineRule="exact"/>
        <w:ind w:leftChars="118" w:left="1131" w:hangingChars="303" w:hanging="848"/>
        <w:jc w:val="both"/>
        <w:rPr>
          <w:rFonts w:ascii="Times New Roman" w:eastAsia="標楷體" w:hAnsi="Times New Roman"/>
          <w:sz w:val="28"/>
          <w:szCs w:val="28"/>
        </w:rPr>
      </w:pPr>
      <w:r w:rsidRPr="00944615">
        <w:rPr>
          <w:rFonts w:ascii="Times New Roman" w:eastAsia="標楷體" w:hAnsi="Times New Roman" w:hint="eastAsia"/>
          <w:sz w:val="28"/>
          <w:szCs w:val="28"/>
        </w:rPr>
        <w:t>（二）</w:t>
      </w:r>
      <w:r w:rsidR="000A78A7" w:rsidRPr="00944615">
        <w:rPr>
          <w:rFonts w:ascii="Times New Roman" w:eastAsia="標楷體" w:hAnsi="Times New Roman" w:hint="eastAsia"/>
          <w:sz w:val="28"/>
          <w:szCs w:val="28"/>
        </w:rPr>
        <w:t>參賽資格審</w:t>
      </w:r>
      <w:r w:rsidR="00D1453E" w:rsidRPr="00944615">
        <w:rPr>
          <w:rFonts w:ascii="Times New Roman" w:eastAsia="標楷體" w:hAnsi="Times New Roman" w:hint="eastAsia"/>
          <w:sz w:val="28"/>
          <w:szCs w:val="28"/>
        </w:rPr>
        <w:t>核</w:t>
      </w:r>
    </w:p>
    <w:p w:rsidR="00AB50A1" w:rsidRPr="00944615" w:rsidRDefault="00AB50A1" w:rsidP="00930781">
      <w:pPr>
        <w:pStyle w:val="a3"/>
        <w:numPr>
          <w:ilvl w:val="0"/>
          <w:numId w:val="4"/>
        </w:numPr>
        <w:snapToGrid w:val="0"/>
        <w:spacing w:line="440" w:lineRule="exact"/>
        <w:ind w:leftChars="0" w:left="1548" w:hanging="357"/>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審</w:t>
      </w:r>
      <w:r w:rsidR="00D1453E" w:rsidRPr="00944615">
        <w:rPr>
          <w:rFonts w:ascii="Times New Roman" w:eastAsia="標楷體" w:hAnsi="Times New Roman" w:cs="細明體" w:hint="eastAsia"/>
          <w:kern w:val="0"/>
          <w:sz w:val="28"/>
          <w:szCs w:val="28"/>
        </w:rPr>
        <w:t>核</w:t>
      </w:r>
      <w:r w:rsidRPr="00944615">
        <w:rPr>
          <w:rFonts w:ascii="Times New Roman" w:eastAsia="標楷體" w:hAnsi="Times New Roman" w:cs="細明體" w:hint="eastAsia"/>
          <w:kern w:val="0"/>
          <w:sz w:val="28"/>
          <w:szCs w:val="28"/>
        </w:rPr>
        <w:t>方式</w:t>
      </w:r>
    </w:p>
    <w:p w:rsidR="00971C0E" w:rsidRPr="00944615" w:rsidRDefault="00D1453E" w:rsidP="00930781">
      <w:pPr>
        <w:pStyle w:val="a3"/>
        <w:numPr>
          <w:ilvl w:val="0"/>
          <w:numId w:val="16"/>
        </w:numPr>
        <w:snapToGrid w:val="0"/>
        <w:spacing w:line="440" w:lineRule="exact"/>
        <w:ind w:leftChars="0"/>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由本府先就</w:t>
      </w:r>
      <w:r w:rsidR="00156C93" w:rsidRPr="00944615">
        <w:rPr>
          <w:rFonts w:ascii="Times New Roman" w:eastAsia="標楷體" w:hAnsi="Times New Roman" w:cs="細明體" w:hint="eastAsia"/>
          <w:kern w:val="0"/>
          <w:sz w:val="28"/>
          <w:szCs w:val="28"/>
        </w:rPr>
        <w:t>各</w:t>
      </w:r>
      <w:r w:rsidR="000F4A01" w:rsidRPr="00944615">
        <w:rPr>
          <w:rFonts w:ascii="Times New Roman" w:eastAsia="標楷體" w:hAnsi="Times New Roman" w:cs="細明體" w:hint="eastAsia"/>
          <w:kern w:val="0"/>
          <w:sz w:val="28"/>
          <w:szCs w:val="28"/>
        </w:rPr>
        <w:t>競賽類別及單項競賽</w:t>
      </w:r>
      <w:r w:rsidRPr="00944615">
        <w:rPr>
          <w:rFonts w:ascii="Times New Roman" w:eastAsia="標楷體" w:hAnsi="Times New Roman" w:cs="細明體" w:hint="eastAsia"/>
          <w:kern w:val="0"/>
          <w:sz w:val="28"/>
          <w:szCs w:val="28"/>
        </w:rPr>
        <w:t>報名參賽單位</w:t>
      </w:r>
      <w:r w:rsidR="0065133D" w:rsidRPr="00944615">
        <w:rPr>
          <w:rFonts w:ascii="Times New Roman" w:eastAsia="標楷體" w:hAnsi="Times New Roman" w:cs="細明體" w:hint="eastAsia"/>
          <w:kern w:val="0"/>
          <w:sz w:val="28"/>
          <w:szCs w:val="28"/>
        </w:rPr>
        <w:t>之</w:t>
      </w:r>
      <w:r w:rsidR="004B797B" w:rsidRPr="00944615">
        <w:rPr>
          <w:rFonts w:ascii="Times New Roman" w:eastAsia="標楷體" w:hAnsi="Times New Roman" w:cs="細明體" w:hint="eastAsia"/>
          <w:kern w:val="0"/>
          <w:sz w:val="28"/>
          <w:szCs w:val="28"/>
        </w:rPr>
        <w:t>參賽類別與項目</w:t>
      </w:r>
      <w:r w:rsidRPr="00944615">
        <w:rPr>
          <w:rFonts w:ascii="Times New Roman" w:eastAsia="標楷體" w:hAnsi="Times New Roman" w:cs="細明體" w:hint="eastAsia"/>
          <w:kern w:val="0"/>
          <w:sz w:val="28"/>
          <w:szCs w:val="28"/>
        </w:rPr>
        <w:t>、應備文件資料及應載</w:t>
      </w:r>
      <w:r w:rsidR="000F4A01" w:rsidRPr="00944615">
        <w:rPr>
          <w:rFonts w:ascii="Times New Roman" w:eastAsia="標楷體" w:hAnsi="Times New Roman" w:cs="細明體" w:hint="eastAsia"/>
          <w:kern w:val="0"/>
          <w:sz w:val="28"/>
          <w:szCs w:val="28"/>
        </w:rPr>
        <w:t>明</w:t>
      </w:r>
      <w:r w:rsidR="004B797B" w:rsidRPr="00944615">
        <w:rPr>
          <w:rFonts w:ascii="Times New Roman" w:eastAsia="標楷體" w:hAnsi="Times New Roman" w:cs="細明體" w:hint="eastAsia"/>
          <w:kern w:val="0"/>
          <w:sz w:val="28"/>
          <w:szCs w:val="28"/>
        </w:rPr>
        <w:t>事項之正確性與完整性</w:t>
      </w:r>
      <w:r w:rsidR="0065133D" w:rsidRPr="00944615">
        <w:rPr>
          <w:rFonts w:ascii="Times New Roman" w:eastAsia="標楷體" w:hAnsi="Times New Roman" w:cs="細明體" w:hint="eastAsia"/>
          <w:kern w:val="0"/>
          <w:sz w:val="28"/>
          <w:szCs w:val="28"/>
        </w:rPr>
        <w:t>等</w:t>
      </w:r>
      <w:r w:rsidRPr="00944615">
        <w:rPr>
          <w:rFonts w:ascii="Times New Roman" w:eastAsia="標楷體" w:hAnsi="Times New Roman" w:cs="細明體" w:hint="eastAsia"/>
          <w:kern w:val="0"/>
          <w:sz w:val="28"/>
          <w:szCs w:val="28"/>
        </w:rPr>
        <w:t>進行</w:t>
      </w:r>
      <w:r w:rsidR="00810D93" w:rsidRPr="00944615">
        <w:rPr>
          <w:rFonts w:ascii="Times New Roman" w:eastAsia="標楷體" w:hAnsi="Times New Roman" w:cs="細明體" w:hint="eastAsia"/>
          <w:kern w:val="0"/>
          <w:sz w:val="28"/>
          <w:szCs w:val="28"/>
        </w:rPr>
        <w:t>初</w:t>
      </w:r>
      <w:r w:rsidRPr="00944615">
        <w:rPr>
          <w:rFonts w:ascii="Times New Roman" w:eastAsia="標楷體" w:hAnsi="Times New Roman" w:cs="細明體" w:hint="eastAsia"/>
          <w:kern w:val="0"/>
          <w:sz w:val="28"/>
          <w:szCs w:val="28"/>
        </w:rPr>
        <w:t>審，</w:t>
      </w:r>
      <w:r w:rsidR="0065133D" w:rsidRPr="00944615">
        <w:rPr>
          <w:rFonts w:ascii="Times New Roman" w:eastAsia="標楷體" w:hAnsi="Times New Roman" w:cs="細明體" w:hint="eastAsia"/>
          <w:kern w:val="0"/>
          <w:sz w:val="28"/>
          <w:szCs w:val="28"/>
        </w:rPr>
        <w:t>如</w:t>
      </w:r>
      <w:r w:rsidRPr="00944615">
        <w:rPr>
          <w:rFonts w:ascii="Times New Roman" w:eastAsia="標楷體" w:hAnsi="Times New Roman" w:cs="細明體" w:hint="eastAsia"/>
          <w:kern w:val="0"/>
          <w:sz w:val="28"/>
          <w:szCs w:val="28"/>
        </w:rPr>
        <w:t>有未符合本要點規定，經通知限期補正，屆</w:t>
      </w:r>
      <w:r w:rsidR="00810D93" w:rsidRPr="00944615">
        <w:rPr>
          <w:rFonts w:ascii="Times New Roman" w:eastAsia="標楷體" w:hAnsi="Times New Roman" w:cs="細明體" w:hint="eastAsia"/>
          <w:kern w:val="0"/>
          <w:sz w:val="28"/>
          <w:szCs w:val="28"/>
        </w:rPr>
        <w:t>期未</w:t>
      </w:r>
      <w:r w:rsidRPr="00944615">
        <w:rPr>
          <w:rFonts w:ascii="Times New Roman" w:eastAsia="標楷體" w:hAnsi="Times New Roman" w:cs="細明體" w:hint="eastAsia"/>
          <w:kern w:val="0"/>
          <w:sz w:val="28"/>
          <w:szCs w:val="28"/>
        </w:rPr>
        <w:t>補正或經補正</w:t>
      </w:r>
      <w:r w:rsidR="00810D93" w:rsidRPr="00944615">
        <w:rPr>
          <w:rFonts w:ascii="Times New Roman" w:eastAsia="標楷體" w:hAnsi="Times New Roman" w:cs="細明體" w:hint="eastAsia"/>
          <w:kern w:val="0"/>
          <w:sz w:val="28"/>
          <w:szCs w:val="28"/>
        </w:rPr>
        <w:t>後</w:t>
      </w:r>
      <w:r w:rsidRPr="00944615">
        <w:rPr>
          <w:rFonts w:ascii="Times New Roman" w:eastAsia="標楷體" w:hAnsi="Times New Roman" w:cs="細明體" w:hint="eastAsia"/>
          <w:kern w:val="0"/>
          <w:sz w:val="28"/>
          <w:szCs w:val="28"/>
        </w:rPr>
        <w:t>仍</w:t>
      </w:r>
      <w:r w:rsidR="00810D93" w:rsidRPr="00944615">
        <w:rPr>
          <w:rFonts w:ascii="Times New Roman" w:eastAsia="標楷體" w:hAnsi="Times New Roman" w:cs="細明體" w:hint="eastAsia"/>
          <w:kern w:val="0"/>
          <w:sz w:val="28"/>
          <w:szCs w:val="28"/>
        </w:rPr>
        <w:t>未符合規定</w:t>
      </w:r>
      <w:r w:rsidRPr="00944615">
        <w:rPr>
          <w:rFonts w:ascii="Times New Roman" w:eastAsia="標楷體" w:hAnsi="Times New Roman" w:cs="細明體" w:hint="eastAsia"/>
          <w:kern w:val="0"/>
          <w:sz w:val="28"/>
          <w:szCs w:val="28"/>
        </w:rPr>
        <w:t>者，不予受理；補正以一次為限。</w:t>
      </w:r>
    </w:p>
    <w:p w:rsidR="00971C0E" w:rsidRPr="00944615" w:rsidRDefault="00D1453E" w:rsidP="00930781">
      <w:pPr>
        <w:pStyle w:val="a3"/>
        <w:numPr>
          <w:ilvl w:val="0"/>
          <w:numId w:val="16"/>
        </w:numPr>
        <w:snapToGrid w:val="0"/>
        <w:spacing w:line="440" w:lineRule="exact"/>
        <w:ind w:leftChars="0"/>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由本府</w:t>
      </w:r>
      <w:r w:rsidR="000440E2" w:rsidRPr="00944615">
        <w:rPr>
          <w:rFonts w:ascii="Times New Roman" w:eastAsia="標楷體" w:hAnsi="Times New Roman" w:cs="細明體" w:hint="eastAsia"/>
          <w:kern w:val="0"/>
          <w:sz w:val="28"/>
          <w:szCs w:val="28"/>
        </w:rPr>
        <w:t>聘請</w:t>
      </w:r>
      <w:r w:rsidRPr="00944615">
        <w:rPr>
          <w:rFonts w:ascii="Times New Roman" w:eastAsia="標楷體" w:hAnsi="Times New Roman" w:cs="細明體" w:hint="eastAsia"/>
          <w:kern w:val="0"/>
          <w:sz w:val="28"/>
          <w:szCs w:val="28"/>
        </w:rPr>
        <w:t>專家、學者、</w:t>
      </w:r>
      <w:r w:rsidR="00F85EFC" w:rsidRPr="00944615">
        <w:rPr>
          <w:rFonts w:ascii="Times New Roman" w:eastAsia="標楷體" w:hAnsi="Times New Roman" w:cs="細明體" w:hint="eastAsia"/>
          <w:kern w:val="0"/>
          <w:sz w:val="28"/>
          <w:szCs w:val="28"/>
        </w:rPr>
        <w:t>相關業界</w:t>
      </w:r>
      <w:r w:rsidRPr="00944615">
        <w:rPr>
          <w:rFonts w:ascii="Times New Roman" w:eastAsia="標楷體" w:hAnsi="Times New Roman" w:cs="細明體" w:hint="eastAsia"/>
          <w:kern w:val="0"/>
          <w:sz w:val="28"/>
          <w:szCs w:val="28"/>
        </w:rPr>
        <w:t>團體</w:t>
      </w:r>
      <w:r w:rsidR="00F85EFC" w:rsidRPr="00944615">
        <w:rPr>
          <w:rFonts w:ascii="Times New Roman" w:eastAsia="標楷體" w:hAnsi="Times New Roman" w:cs="細明體" w:hint="eastAsia"/>
          <w:kern w:val="0"/>
          <w:sz w:val="28"/>
          <w:szCs w:val="28"/>
        </w:rPr>
        <w:t>及</w:t>
      </w:r>
      <w:r w:rsidRPr="00944615">
        <w:rPr>
          <w:rFonts w:ascii="Times New Roman" w:eastAsia="標楷體" w:hAnsi="Times New Roman" w:cs="細明體" w:hint="eastAsia"/>
          <w:kern w:val="0"/>
          <w:sz w:val="28"/>
          <w:szCs w:val="28"/>
        </w:rPr>
        <w:t>產業</w:t>
      </w:r>
      <w:r w:rsidR="00F85EFC" w:rsidRPr="00944615">
        <w:rPr>
          <w:rFonts w:ascii="Times New Roman" w:eastAsia="標楷體" w:hAnsi="Times New Roman" w:cs="細明體" w:hint="eastAsia"/>
          <w:kern w:val="0"/>
          <w:sz w:val="28"/>
          <w:szCs w:val="28"/>
        </w:rPr>
        <w:t>代表</w:t>
      </w:r>
      <w:r w:rsidRPr="00944615">
        <w:rPr>
          <w:rFonts w:ascii="Times New Roman" w:eastAsia="標楷體" w:hAnsi="Times New Roman" w:cs="細明體" w:hint="eastAsia"/>
          <w:kern w:val="0"/>
          <w:sz w:val="28"/>
          <w:szCs w:val="28"/>
        </w:rPr>
        <w:t>等</w:t>
      </w:r>
      <w:r w:rsidR="00FD3DF2" w:rsidRPr="00944615">
        <w:rPr>
          <w:rFonts w:ascii="Times New Roman" w:eastAsia="標楷體" w:hAnsi="Times New Roman" w:cs="細明體" w:hint="eastAsia"/>
          <w:kern w:val="0"/>
          <w:sz w:val="28"/>
          <w:szCs w:val="28"/>
        </w:rPr>
        <w:t>若干</w:t>
      </w:r>
      <w:r w:rsidR="000440E2" w:rsidRPr="00944615">
        <w:rPr>
          <w:rFonts w:ascii="Times New Roman" w:eastAsia="標楷體" w:hAnsi="Times New Roman" w:cs="細明體" w:hint="eastAsia"/>
          <w:kern w:val="0"/>
          <w:sz w:val="28"/>
          <w:szCs w:val="28"/>
        </w:rPr>
        <w:t>人</w:t>
      </w:r>
      <w:r w:rsidRPr="00944615">
        <w:rPr>
          <w:rFonts w:ascii="Times New Roman" w:eastAsia="標楷體" w:hAnsi="Times New Roman" w:cs="細明體" w:hint="eastAsia"/>
          <w:kern w:val="0"/>
          <w:sz w:val="28"/>
          <w:szCs w:val="28"/>
        </w:rPr>
        <w:t>組成審</w:t>
      </w:r>
      <w:r w:rsidR="000440E2" w:rsidRPr="00944615">
        <w:rPr>
          <w:rFonts w:ascii="Times New Roman" w:eastAsia="標楷體" w:hAnsi="Times New Roman" w:cs="細明體" w:hint="eastAsia"/>
          <w:kern w:val="0"/>
          <w:sz w:val="28"/>
          <w:szCs w:val="28"/>
        </w:rPr>
        <w:t>核</w:t>
      </w:r>
      <w:r w:rsidRPr="00944615">
        <w:rPr>
          <w:rFonts w:ascii="Times New Roman" w:eastAsia="標楷體" w:hAnsi="Times New Roman" w:cs="細明體" w:hint="eastAsia"/>
          <w:kern w:val="0"/>
          <w:sz w:val="28"/>
          <w:szCs w:val="28"/>
        </w:rPr>
        <w:t>小組</w:t>
      </w:r>
      <w:r w:rsidR="000440E2" w:rsidRPr="00944615">
        <w:rPr>
          <w:rFonts w:ascii="Times New Roman" w:eastAsia="標楷體" w:hAnsi="Times New Roman" w:cs="細明體" w:hint="eastAsia"/>
          <w:kern w:val="0"/>
          <w:sz w:val="28"/>
          <w:szCs w:val="28"/>
        </w:rPr>
        <w:t>，</w:t>
      </w:r>
      <w:r w:rsidR="00EB0B25" w:rsidRPr="00944615">
        <w:rPr>
          <w:rFonts w:ascii="Times New Roman" w:eastAsia="標楷體" w:hAnsi="Times New Roman" w:cs="細明體" w:hint="eastAsia"/>
          <w:kern w:val="0"/>
          <w:sz w:val="28"/>
          <w:szCs w:val="28"/>
        </w:rPr>
        <w:t>依據各參賽類別與項目</w:t>
      </w:r>
      <w:r w:rsidR="00156C93" w:rsidRPr="00944615">
        <w:rPr>
          <w:rFonts w:ascii="Times New Roman" w:eastAsia="標楷體" w:hAnsi="Times New Roman" w:cs="細明體" w:hint="eastAsia"/>
          <w:kern w:val="0"/>
          <w:sz w:val="28"/>
          <w:szCs w:val="28"/>
        </w:rPr>
        <w:t>召開會議</w:t>
      </w:r>
      <w:r w:rsidR="00EB0B25" w:rsidRPr="00944615">
        <w:rPr>
          <w:rFonts w:ascii="Times New Roman" w:eastAsia="標楷體" w:hAnsi="Times New Roman" w:cs="細明體" w:hint="eastAsia"/>
          <w:kern w:val="0"/>
          <w:sz w:val="28"/>
          <w:szCs w:val="28"/>
        </w:rPr>
        <w:t>，針對應備文件資料及應載明事項內容</w:t>
      </w:r>
      <w:r w:rsidR="000440E2" w:rsidRPr="00944615">
        <w:rPr>
          <w:rFonts w:ascii="Times New Roman" w:eastAsia="標楷體" w:hAnsi="Times New Roman" w:cs="細明體" w:hint="eastAsia"/>
          <w:kern w:val="0"/>
          <w:sz w:val="28"/>
          <w:szCs w:val="28"/>
        </w:rPr>
        <w:t>進行</w:t>
      </w:r>
      <w:r w:rsidR="00CB7476" w:rsidRPr="00944615">
        <w:rPr>
          <w:rFonts w:ascii="Times New Roman" w:eastAsia="標楷體" w:hAnsi="Times New Roman" w:cs="細明體" w:hint="eastAsia"/>
          <w:kern w:val="0"/>
          <w:sz w:val="28"/>
          <w:szCs w:val="28"/>
        </w:rPr>
        <w:t>書面</w:t>
      </w:r>
      <w:r w:rsidR="000440E2" w:rsidRPr="00944615">
        <w:rPr>
          <w:rFonts w:ascii="Times New Roman" w:eastAsia="標楷體" w:hAnsi="Times New Roman" w:cs="細明體" w:hint="eastAsia"/>
          <w:kern w:val="0"/>
          <w:sz w:val="28"/>
          <w:szCs w:val="28"/>
        </w:rPr>
        <w:t>審核</w:t>
      </w:r>
      <w:r w:rsidR="00EB0B25" w:rsidRPr="00944615">
        <w:rPr>
          <w:rFonts w:ascii="Times New Roman" w:eastAsia="標楷體" w:hAnsi="Times New Roman" w:cs="細明體" w:hint="eastAsia"/>
          <w:kern w:val="0"/>
          <w:sz w:val="28"/>
          <w:szCs w:val="28"/>
        </w:rPr>
        <w:t>，</w:t>
      </w:r>
      <w:r w:rsidR="00A56D11" w:rsidRPr="00944615">
        <w:rPr>
          <w:rFonts w:ascii="Times New Roman" w:eastAsia="標楷體" w:hAnsi="Times New Roman" w:cs="細明體" w:hint="eastAsia"/>
          <w:kern w:val="0"/>
          <w:sz w:val="28"/>
          <w:szCs w:val="28"/>
        </w:rPr>
        <w:t>評定符合資格之參賽單位</w:t>
      </w:r>
      <w:r w:rsidRPr="00944615">
        <w:rPr>
          <w:rFonts w:ascii="Times New Roman" w:eastAsia="標楷體" w:hAnsi="Times New Roman" w:cs="細明體" w:hint="eastAsia"/>
          <w:kern w:val="0"/>
          <w:sz w:val="28"/>
          <w:szCs w:val="28"/>
        </w:rPr>
        <w:t>。</w:t>
      </w:r>
    </w:p>
    <w:p w:rsidR="00AB50A1" w:rsidRPr="00944615" w:rsidRDefault="00810D93" w:rsidP="00930781">
      <w:pPr>
        <w:pStyle w:val="a3"/>
        <w:numPr>
          <w:ilvl w:val="0"/>
          <w:numId w:val="16"/>
        </w:numPr>
        <w:snapToGrid w:val="0"/>
        <w:spacing w:line="440" w:lineRule="exact"/>
        <w:ind w:leftChars="0"/>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lastRenderedPageBreak/>
        <w:t>審核會議應有全體審核委員三分之二以上出席始得召開，並由</w:t>
      </w:r>
      <w:r w:rsidR="00153ED2" w:rsidRPr="00944615">
        <w:rPr>
          <w:rFonts w:ascii="Times New Roman" w:eastAsia="標楷體" w:hAnsi="Times New Roman" w:cs="細明體" w:hint="eastAsia"/>
          <w:kern w:val="0"/>
          <w:sz w:val="28"/>
          <w:szCs w:val="28"/>
        </w:rPr>
        <w:t>出席</w:t>
      </w:r>
      <w:r w:rsidRPr="00944615">
        <w:rPr>
          <w:rFonts w:ascii="Times New Roman" w:eastAsia="標楷體" w:hAnsi="Times New Roman" w:cs="細明體" w:hint="eastAsia"/>
          <w:kern w:val="0"/>
          <w:sz w:val="28"/>
          <w:szCs w:val="28"/>
        </w:rPr>
        <w:t>審核委員互推一人擔任會議</w:t>
      </w:r>
      <w:r w:rsidR="001611E0" w:rsidRPr="00944615">
        <w:rPr>
          <w:rFonts w:ascii="Times New Roman" w:eastAsia="標楷體" w:hAnsi="Times New Roman" w:cs="細明體" w:hint="eastAsia"/>
          <w:kern w:val="0"/>
          <w:sz w:val="28"/>
          <w:szCs w:val="28"/>
        </w:rPr>
        <w:t>主持人</w:t>
      </w:r>
      <w:r w:rsidRPr="00944615">
        <w:rPr>
          <w:rFonts w:ascii="Times New Roman" w:eastAsia="標楷體" w:hAnsi="Times New Roman" w:cs="細明體" w:hint="eastAsia"/>
          <w:kern w:val="0"/>
          <w:sz w:val="28"/>
          <w:szCs w:val="28"/>
        </w:rPr>
        <w:t>，</w:t>
      </w:r>
      <w:r w:rsidR="001611E0" w:rsidRPr="00944615">
        <w:rPr>
          <w:rFonts w:ascii="Times New Roman" w:eastAsia="標楷體" w:hAnsi="Times New Roman" w:cs="細明體" w:hint="eastAsia"/>
          <w:kern w:val="0"/>
          <w:sz w:val="28"/>
          <w:szCs w:val="28"/>
        </w:rPr>
        <w:t>且</w:t>
      </w:r>
      <w:r w:rsidRPr="00944615">
        <w:rPr>
          <w:rFonts w:ascii="Times New Roman" w:eastAsia="標楷體" w:hAnsi="Times New Roman" w:cs="細明體" w:hint="eastAsia"/>
          <w:kern w:val="0"/>
          <w:sz w:val="28"/>
          <w:szCs w:val="28"/>
        </w:rPr>
        <w:t>審核會議應有出席審核委員二分之一同意始得</w:t>
      </w:r>
      <w:r w:rsidR="009251E0" w:rsidRPr="00944615">
        <w:rPr>
          <w:rFonts w:ascii="Times New Roman" w:eastAsia="標楷體" w:hAnsi="Times New Roman" w:cs="細明體" w:hint="eastAsia"/>
          <w:kern w:val="0"/>
          <w:sz w:val="28"/>
          <w:szCs w:val="28"/>
        </w:rPr>
        <w:t>做成</w:t>
      </w:r>
      <w:r w:rsidRPr="00944615">
        <w:rPr>
          <w:rFonts w:ascii="Times New Roman" w:eastAsia="標楷體" w:hAnsi="Times New Roman" w:cs="細明體" w:hint="eastAsia"/>
          <w:kern w:val="0"/>
          <w:sz w:val="28"/>
          <w:szCs w:val="28"/>
        </w:rPr>
        <w:t>決議</w:t>
      </w:r>
      <w:r w:rsidR="009251E0" w:rsidRPr="00944615">
        <w:rPr>
          <w:rFonts w:ascii="Times New Roman" w:eastAsia="標楷體" w:hAnsi="Times New Roman" w:cs="細明體" w:hint="eastAsia"/>
          <w:kern w:val="0"/>
          <w:sz w:val="28"/>
          <w:szCs w:val="28"/>
        </w:rPr>
        <w:t>。</w:t>
      </w:r>
    </w:p>
    <w:p w:rsidR="00391395" w:rsidRPr="00944615" w:rsidRDefault="00AB50A1" w:rsidP="00930781">
      <w:pPr>
        <w:pStyle w:val="a3"/>
        <w:numPr>
          <w:ilvl w:val="0"/>
          <w:numId w:val="4"/>
        </w:numPr>
        <w:snapToGrid w:val="0"/>
        <w:spacing w:line="440" w:lineRule="exact"/>
        <w:ind w:leftChars="0" w:left="1548" w:hanging="357"/>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審</w:t>
      </w:r>
      <w:r w:rsidR="00D1453E" w:rsidRPr="00944615">
        <w:rPr>
          <w:rFonts w:ascii="Times New Roman" w:eastAsia="標楷體" w:hAnsi="Times New Roman" w:cs="細明體" w:hint="eastAsia"/>
          <w:kern w:val="0"/>
          <w:sz w:val="28"/>
          <w:szCs w:val="28"/>
        </w:rPr>
        <w:t>核</w:t>
      </w:r>
      <w:r w:rsidRPr="00944615">
        <w:rPr>
          <w:rFonts w:ascii="Times New Roman" w:eastAsia="標楷體" w:hAnsi="Times New Roman" w:cs="細明體" w:hint="eastAsia"/>
          <w:kern w:val="0"/>
          <w:sz w:val="28"/>
          <w:szCs w:val="28"/>
        </w:rPr>
        <w:t>標準</w:t>
      </w:r>
    </w:p>
    <w:p w:rsidR="00AB50A1" w:rsidRPr="00944615" w:rsidRDefault="00AB50A1" w:rsidP="00B47D26">
      <w:pPr>
        <w:snapToGrid w:val="0"/>
        <w:spacing w:line="440" w:lineRule="exact"/>
        <w:ind w:leftChars="520" w:left="1956" w:hangingChars="253" w:hanging="708"/>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w:t>
      </w:r>
      <w:r w:rsidRPr="00944615">
        <w:rPr>
          <w:rFonts w:ascii="Times New Roman" w:eastAsia="標楷體" w:hAnsi="Times New Roman" w:cs="細明體" w:hint="eastAsia"/>
          <w:kern w:val="0"/>
          <w:sz w:val="28"/>
          <w:szCs w:val="28"/>
        </w:rPr>
        <w:t>1</w:t>
      </w:r>
      <w:r w:rsidRPr="00944615">
        <w:rPr>
          <w:rFonts w:ascii="Times New Roman" w:eastAsia="標楷體" w:hAnsi="Times New Roman" w:cs="細明體" w:hint="eastAsia"/>
          <w:kern w:val="0"/>
          <w:sz w:val="28"/>
          <w:szCs w:val="28"/>
        </w:rPr>
        <w:t>）</w:t>
      </w:r>
      <w:r w:rsidR="00685BBB" w:rsidRPr="00944615">
        <w:rPr>
          <w:rFonts w:ascii="Times New Roman" w:eastAsia="標楷體" w:hAnsi="Times New Roman" w:cs="細明體" w:hint="eastAsia"/>
          <w:kern w:val="0"/>
          <w:sz w:val="28"/>
          <w:szCs w:val="28"/>
        </w:rPr>
        <w:t>主題詮釋（</w:t>
      </w:r>
      <w:r w:rsidR="00A56D11" w:rsidRPr="00944615">
        <w:rPr>
          <w:rFonts w:ascii="Times New Roman" w:eastAsia="標楷體" w:hAnsi="Times New Roman" w:cs="細明體" w:hint="eastAsia"/>
          <w:kern w:val="0"/>
          <w:sz w:val="28"/>
          <w:szCs w:val="28"/>
        </w:rPr>
        <w:t>設計概念</w:t>
      </w:r>
      <w:r w:rsidR="00685BBB" w:rsidRPr="00944615">
        <w:rPr>
          <w:rFonts w:ascii="Times New Roman" w:eastAsia="標楷體" w:hAnsi="Times New Roman" w:cs="細明體" w:hint="eastAsia"/>
          <w:kern w:val="0"/>
          <w:sz w:val="28"/>
          <w:szCs w:val="28"/>
        </w:rPr>
        <w:t>）</w:t>
      </w:r>
      <w:r w:rsidR="00A56D11" w:rsidRPr="00944615">
        <w:rPr>
          <w:rFonts w:ascii="Times New Roman" w:eastAsia="標楷體" w:hAnsi="Times New Roman" w:cs="細明體" w:hint="eastAsia"/>
          <w:kern w:val="0"/>
          <w:sz w:val="28"/>
          <w:szCs w:val="28"/>
        </w:rPr>
        <w:t>：</w:t>
      </w:r>
      <w:r w:rsidR="00576380" w:rsidRPr="00944615">
        <w:rPr>
          <w:rFonts w:ascii="Times New Roman" w:eastAsia="標楷體" w:hAnsi="Times New Roman" w:cs="細明體" w:hint="eastAsia"/>
          <w:kern w:val="0"/>
          <w:sz w:val="28"/>
          <w:szCs w:val="28"/>
        </w:rPr>
        <w:t>百分之三十</w:t>
      </w:r>
    </w:p>
    <w:p w:rsidR="00AB50A1" w:rsidRPr="00944615" w:rsidRDefault="00AB50A1" w:rsidP="00576380">
      <w:pPr>
        <w:snapToGrid w:val="0"/>
        <w:spacing w:line="440" w:lineRule="exact"/>
        <w:ind w:leftChars="520" w:left="1956" w:hangingChars="253" w:hanging="708"/>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w:t>
      </w:r>
      <w:r w:rsidRPr="00944615">
        <w:rPr>
          <w:rFonts w:ascii="Times New Roman" w:eastAsia="標楷體" w:hAnsi="Times New Roman" w:cs="細明體" w:hint="eastAsia"/>
          <w:kern w:val="0"/>
          <w:sz w:val="28"/>
          <w:szCs w:val="28"/>
        </w:rPr>
        <w:t>2</w:t>
      </w:r>
      <w:r w:rsidRPr="00944615">
        <w:rPr>
          <w:rFonts w:ascii="Times New Roman" w:eastAsia="標楷體" w:hAnsi="Times New Roman" w:cs="細明體" w:hint="eastAsia"/>
          <w:kern w:val="0"/>
          <w:sz w:val="28"/>
          <w:szCs w:val="28"/>
        </w:rPr>
        <w:t>）</w:t>
      </w:r>
      <w:r w:rsidR="00192496" w:rsidRPr="00944615">
        <w:rPr>
          <w:rFonts w:ascii="Times New Roman" w:eastAsia="標楷體" w:hAnsi="Times New Roman" w:cs="細明體" w:hint="eastAsia"/>
          <w:kern w:val="0"/>
          <w:sz w:val="28"/>
          <w:szCs w:val="28"/>
        </w:rPr>
        <w:t>創意與整體效果</w:t>
      </w:r>
      <w:r w:rsidR="00685BBB" w:rsidRPr="00944615">
        <w:rPr>
          <w:rFonts w:ascii="Times New Roman" w:eastAsia="標楷體" w:hAnsi="Times New Roman" w:cs="細明體" w:hint="eastAsia"/>
          <w:kern w:val="0"/>
          <w:sz w:val="28"/>
          <w:szCs w:val="28"/>
        </w:rPr>
        <w:t>：</w:t>
      </w:r>
      <w:r w:rsidR="00576380" w:rsidRPr="00944615">
        <w:rPr>
          <w:rFonts w:ascii="Times New Roman" w:eastAsia="標楷體" w:hAnsi="Times New Roman" w:cs="細明體" w:hint="eastAsia"/>
          <w:kern w:val="0"/>
          <w:sz w:val="28"/>
          <w:szCs w:val="28"/>
        </w:rPr>
        <w:t>百分之三十</w:t>
      </w:r>
    </w:p>
    <w:p w:rsidR="00685BBB" w:rsidRPr="00944615" w:rsidRDefault="00685BBB" w:rsidP="00DF30D9">
      <w:pPr>
        <w:snapToGrid w:val="0"/>
        <w:spacing w:line="440" w:lineRule="exact"/>
        <w:ind w:leftChars="520" w:left="1956" w:hangingChars="253" w:hanging="708"/>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w:t>
      </w:r>
      <w:r w:rsidRPr="00944615">
        <w:rPr>
          <w:rFonts w:ascii="Times New Roman" w:eastAsia="標楷體" w:hAnsi="Times New Roman" w:cs="細明體" w:hint="eastAsia"/>
          <w:kern w:val="0"/>
          <w:sz w:val="28"/>
          <w:szCs w:val="28"/>
        </w:rPr>
        <w:t>3</w:t>
      </w:r>
      <w:r w:rsidRPr="00944615">
        <w:rPr>
          <w:rFonts w:ascii="Times New Roman" w:eastAsia="標楷體" w:hAnsi="Times New Roman" w:cs="細明體" w:hint="eastAsia"/>
          <w:kern w:val="0"/>
          <w:sz w:val="28"/>
          <w:szCs w:val="28"/>
        </w:rPr>
        <w:t>）</w:t>
      </w:r>
      <w:r w:rsidR="00192496" w:rsidRPr="00944615">
        <w:rPr>
          <w:rFonts w:ascii="Times New Roman" w:eastAsia="標楷體" w:hAnsi="Times New Roman" w:cs="細明體" w:hint="eastAsia"/>
          <w:kern w:val="0"/>
          <w:sz w:val="28"/>
          <w:szCs w:val="28"/>
        </w:rPr>
        <w:t>造型結構與材料應用</w:t>
      </w:r>
      <w:r w:rsidR="008E1D40" w:rsidRPr="00944615">
        <w:rPr>
          <w:rFonts w:ascii="Times New Roman" w:eastAsia="標楷體" w:hAnsi="Times New Roman" w:cs="細明體" w:hint="eastAsia"/>
          <w:kern w:val="0"/>
          <w:sz w:val="28"/>
          <w:szCs w:val="28"/>
        </w:rPr>
        <w:t>：</w:t>
      </w:r>
      <w:r w:rsidR="00576380" w:rsidRPr="00944615">
        <w:rPr>
          <w:rFonts w:ascii="Times New Roman" w:eastAsia="標楷體" w:hAnsi="Times New Roman" w:cs="細明體" w:hint="eastAsia"/>
          <w:kern w:val="0"/>
          <w:sz w:val="28"/>
          <w:szCs w:val="28"/>
        </w:rPr>
        <w:t>百分之</w:t>
      </w:r>
      <w:r w:rsidR="00DF30D9" w:rsidRPr="00944615">
        <w:rPr>
          <w:rFonts w:ascii="Times New Roman" w:eastAsia="標楷體" w:hAnsi="Times New Roman" w:cs="細明體" w:hint="eastAsia"/>
          <w:kern w:val="0"/>
          <w:sz w:val="28"/>
          <w:szCs w:val="28"/>
        </w:rPr>
        <w:t>二</w:t>
      </w:r>
      <w:r w:rsidR="00576380" w:rsidRPr="00944615">
        <w:rPr>
          <w:rFonts w:ascii="Times New Roman" w:eastAsia="標楷體" w:hAnsi="Times New Roman" w:cs="細明體" w:hint="eastAsia"/>
          <w:kern w:val="0"/>
          <w:sz w:val="28"/>
          <w:szCs w:val="28"/>
        </w:rPr>
        <w:t>十</w:t>
      </w:r>
    </w:p>
    <w:p w:rsidR="00685BBB" w:rsidRPr="00944615" w:rsidRDefault="00685BBB" w:rsidP="00DF30D9">
      <w:pPr>
        <w:snapToGrid w:val="0"/>
        <w:spacing w:line="440" w:lineRule="exact"/>
        <w:ind w:leftChars="520" w:left="1956" w:hangingChars="253" w:hanging="708"/>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w:t>
      </w:r>
      <w:r w:rsidRPr="00944615">
        <w:rPr>
          <w:rFonts w:ascii="Times New Roman" w:eastAsia="標楷體" w:hAnsi="Times New Roman" w:cs="細明體" w:hint="eastAsia"/>
          <w:kern w:val="0"/>
          <w:sz w:val="28"/>
          <w:szCs w:val="28"/>
        </w:rPr>
        <w:t>4</w:t>
      </w:r>
      <w:r w:rsidRPr="00944615">
        <w:rPr>
          <w:rFonts w:ascii="Times New Roman" w:eastAsia="標楷體" w:hAnsi="Times New Roman" w:cs="細明體" w:hint="eastAsia"/>
          <w:kern w:val="0"/>
          <w:sz w:val="28"/>
          <w:szCs w:val="28"/>
        </w:rPr>
        <w:t>）</w:t>
      </w:r>
      <w:r w:rsidR="00501E6F" w:rsidRPr="00944615">
        <w:rPr>
          <w:rFonts w:ascii="Times New Roman" w:eastAsia="標楷體" w:hAnsi="Times New Roman" w:cs="細明體" w:hint="eastAsia"/>
          <w:kern w:val="0"/>
          <w:sz w:val="28"/>
          <w:szCs w:val="28"/>
        </w:rPr>
        <w:t>經費應用與</w:t>
      </w:r>
      <w:r w:rsidR="008E1D40" w:rsidRPr="00944615">
        <w:rPr>
          <w:rFonts w:ascii="Times New Roman" w:eastAsia="標楷體" w:hAnsi="Times New Roman" w:cs="細明體" w:hint="eastAsia"/>
          <w:kern w:val="0"/>
          <w:sz w:val="28"/>
          <w:szCs w:val="28"/>
        </w:rPr>
        <w:t>施工可行性：</w:t>
      </w:r>
      <w:r w:rsidR="00576380" w:rsidRPr="00944615">
        <w:rPr>
          <w:rFonts w:ascii="Times New Roman" w:eastAsia="標楷體" w:hAnsi="Times New Roman" w:cs="細明體" w:hint="eastAsia"/>
          <w:kern w:val="0"/>
          <w:sz w:val="28"/>
          <w:szCs w:val="28"/>
        </w:rPr>
        <w:t>百分之</w:t>
      </w:r>
      <w:r w:rsidR="00DF30D9" w:rsidRPr="00944615">
        <w:rPr>
          <w:rFonts w:ascii="Times New Roman" w:eastAsia="標楷體" w:hAnsi="Times New Roman" w:cs="細明體" w:hint="eastAsia"/>
          <w:kern w:val="0"/>
          <w:sz w:val="28"/>
          <w:szCs w:val="28"/>
        </w:rPr>
        <w:t>二</w:t>
      </w:r>
      <w:r w:rsidR="00576380" w:rsidRPr="00944615">
        <w:rPr>
          <w:rFonts w:ascii="Times New Roman" w:eastAsia="標楷體" w:hAnsi="Times New Roman" w:cs="細明體" w:hint="eastAsia"/>
          <w:kern w:val="0"/>
          <w:sz w:val="28"/>
          <w:szCs w:val="28"/>
        </w:rPr>
        <w:t>十</w:t>
      </w:r>
    </w:p>
    <w:p w:rsidR="00AB50A1" w:rsidRPr="00944615" w:rsidRDefault="00AB50A1" w:rsidP="00930781">
      <w:pPr>
        <w:pStyle w:val="a3"/>
        <w:numPr>
          <w:ilvl w:val="0"/>
          <w:numId w:val="4"/>
        </w:numPr>
        <w:snapToGrid w:val="0"/>
        <w:spacing w:line="440" w:lineRule="exact"/>
        <w:ind w:leftChars="0" w:left="1548" w:hanging="357"/>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審</w:t>
      </w:r>
      <w:r w:rsidR="00D1453E" w:rsidRPr="00944615">
        <w:rPr>
          <w:rFonts w:ascii="Times New Roman" w:eastAsia="標楷體" w:hAnsi="Times New Roman" w:cs="細明體" w:hint="eastAsia"/>
          <w:kern w:val="0"/>
          <w:sz w:val="28"/>
          <w:szCs w:val="28"/>
        </w:rPr>
        <w:t>核</w:t>
      </w:r>
      <w:r w:rsidRPr="00944615">
        <w:rPr>
          <w:rFonts w:ascii="Times New Roman" w:eastAsia="標楷體" w:hAnsi="Times New Roman" w:cs="細明體" w:hint="eastAsia"/>
          <w:kern w:val="0"/>
          <w:sz w:val="28"/>
          <w:szCs w:val="28"/>
        </w:rPr>
        <w:t>結果</w:t>
      </w:r>
    </w:p>
    <w:p w:rsidR="008915FB" w:rsidRPr="00944615" w:rsidRDefault="00871C23" w:rsidP="00CC56FF">
      <w:pPr>
        <w:snapToGrid w:val="0"/>
        <w:spacing w:line="440" w:lineRule="exact"/>
        <w:ind w:leftChars="520" w:left="1847" w:hangingChars="214" w:hanging="599"/>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w:t>
      </w:r>
      <w:r w:rsidRPr="00944615">
        <w:rPr>
          <w:rFonts w:ascii="Times New Roman" w:eastAsia="標楷體" w:hAnsi="Times New Roman" w:cs="細明體" w:hint="eastAsia"/>
          <w:kern w:val="0"/>
          <w:sz w:val="28"/>
          <w:szCs w:val="28"/>
        </w:rPr>
        <w:t>1</w:t>
      </w:r>
      <w:r w:rsidRPr="00944615">
        <w:rPr>
          <w:rFonts w:ascii="Times New Roman" w:eastAsia="標楷體" w:hAnsi="Times New Roman" w:cs="細明體" w:hint="eastAsia"/>
          <w:kern w:val="0"/>
          <w:sz w:val="28"/>
          <w:szCs w:val="28"/>
        </w:rPr>
        <w:t>）經</w:t>
      </w:r>
      <w:r w:rsidR="008915FB" w:rsidRPr="00944615">
        <w:rPr>
          <w:rFonts w:ascii="Times New Roman" w:eastAsia="標楷體" w:hAnsi="Times New Roman" w:cs="細明體" w:hint="eastAsia"/>
          <w:kern w:val="0"/>
          <w:sz w:val="28"/>
          <w:szCs w:val="28"/>
        </w:rPr>
        <w:t>各出席</w:t>
      </w:r>
      <w:r w:rsidRPr="00944615">
        <w:rPr>
          <w:rFonts w:ascii="Times New Roman" w:eastAsia="標楷體" w:hAnsi="Times New Roman" w:cs="細明體" w:hint="eastAsia"/>
          <w:kern w:val="0"/>
          <w:sz w:val="28"/>
          <w:szCs w:val="28"/>
        </w:rPr>
        <w:t>審核委員</w:t>
      </w:r>
      <w:r w:rsidR="008915FB" w:rsidRPr="00944615">
        <w:rPr>
          <w:rFonts w:ascii="Times New Roman" w:eastAsia="標楷體" w:hAnsi="Times New Roman" w:cs="細明體" w:hint="eastAsia"/>
          <w:kern w:val="0"/>
          <w:sz w:val="28"/>
          <w:szCs w:val="28"/>
        </w:rPr>
        <w:t>依據審核標準完成審核，總評分平均達</w:t>
      </w:r>
      <w:r w:rsidR="00D51ADB" w:rsidRPr="00944615">
        <w:rPr>
          <w:rFonts w:ascii="Times New Roman" w:eastAsia="標楷體" w:hAnsi="Times New Roman" w:cs="細明體" w:hint="eastAsia"/>
          <w:kern w:val="0"/>
          <w:sz w:val="28"/>
          <w:szCs w:val="28"/>
        </w:rPr>
        <w:t>百分之七十</w:t>
      </w:r>
      <w:r w:rsidR="008915FB" w:rsidRPr="00944615">
        <w:rPr>
          <w:rFonts w:ascii="Times New Roman" w:eastAsia="標楷體" w:hAnsi="Times New Roman" w:cs="細明體" w:hint="eastAsia"/>
          <w:kern w:val="0"/>
          <w:sz w:val="28"/>
          <w:szCs w:val="28"/>
        </w:rPr>
        <w:t>以上，且經審核小組會議確認</w:t>
      </w:r>
      <w:r w:rsidR="002527CE" w:rsidRPr="00944615">
        <w:rPr>
          <w:rFonts w:ascii="Times New Roman" w:eastAsia="標楷體" w:hAnsi="Times New Roman" w:cs="細明體" w:hint="eastAsia"/>
          <w:kern w:val="0"/>
          <w:sz w:val="28"/>
          <w:szCs w:val="28"/>
        </w:rPr>
        <w:t>無誤</w:t>
      </w:r>
      <w:r w:rsidR="008915FB" w:rsidRPr="00944615">
        <w:rPr>
          <w:rFonts w:ascii="Times New Roman" w:eastAsia="標楷體" w:hAnsi="Times New Roman" w:cs="細明體" w:hint="eastAsia"/>
          <w:kern w:val="0"/>
          <w:sz w:val="28"/>
          <w:szCs w:val="28"/>
        </w:rPr>
        <w:t>者，始為符合資格之參賽單位</w:t>
      </w:r>
      <w:r w:rsidR="002527CE" w:rsidRPr="00944615">
        <w:rPr>
          <w:rFonts w:ascii="Times New Roman" w:eastAsia="標楷體" w:hAnsi="Times New Roman" w:cs="細明體" w:hint="eastAsia"/>
          <w:kern w:val="0"/>
          <w:sz w:val="28"/>
          <w:szCs w:val="28"/>
        </w:rPr>
        <w:t>，方得參加所報名之展覽競賽</w:t>
      </w:r>
      <w:r w:rsidR="008915FB" w:rsidRPr="00944615">
        <w:rPr>
          <w:rFonts w:ascii="Times New Roman" w:eastAsia="標楷體" w:hAnsi="Times New Roman" w:cs="細明體" w:hint="eastAsia"/>
          <w:kern w:val="0"/>
          <w:sz w:val="28"/>
          <w:szCs w:val="28"/>
        </w:rPr>
        <w:t>。</w:t>
      </w:r>
    </w:p>
    <w:p w:rsidR="00AB50A1" w:rsidRPr="00944615" w:rsidRDefault="00871C23" w:rsidP="00CC56FF">
      <w:pPr>
        <w:snapToGrid w:val="0"/>
        <w:spacing w:line="440" w:lineRule="exact"/>
        <w:ind w:leftChars="520" w:left="1847" w:hangingChars="214" w:hanging="599"/>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w:t>
      </w:r>
      <w:r w:rsidRPr="00944615">
        <w:rPr>
          <w:rFonts w:ascii="Times New Roman" w:eastAsia="標楷體" w:hAnsi="Times New Roman" w:cs="細明體" w:hint="eastAsia"/>
          <w:kern w:val="0"/>
          <w:sz w:val="28"/>
          <w:szCs w:val="28"/>
        </w:rPr>
        <w:t>2</w:t>
      </w:r>
      <w:r w:rsidRPr="00944615">
        <w:rPr>
          <w:rFonts w:ascii="Times New Roman" w:eastAsia="標楷體" w:hAnsi="Times New Roman" w:cs="細明體" w:hint="eastAsia"/>
          <w:kern w:val="0"/>
          <w:sz w:val="28"/>
          <w:szCs w:val="28"/>
        </w:rPr>
        <w:t>）</w:t>
      </w:r>
      <w:r w:rsidR="008915FB" w:rsidRPr="00944615">
        <w:rPr>
          <w:rFonts w:ascii="Times New Roman" w:eastAsia="標楷體" w:hAnsi="Times New Roman" w:cs="細明體" w:hint="eastAsia"/>
          <w:kern w:val="0"/>
          <w:sz w:val="28"/>
          <w:szCs w:val="28"/>
        </w:rPr>
        <w:t>經審核小組會議確認之</w:t>
      </w:r>
      <w:r w:rsidR="000F4A01" w:rsidRPr="00944615">
        <w:rPr>
          <w:rFonts w:ascii="Times New Roman" w:eastAsia="標楷體" w:hAnsi="Times New Roman" w:cs="細明體" w:hint="eastAsia"/>
          <w:kern w:val="0"/>
          <w:sz w:val="28"/>
          <w:szCs w:val="28"/>
        </w:rPr>
        <w:t>審核結果</w:t>
      </w:r>
      <w:r w:rsidR="00477AE0" w:rsidRPr="00944615">
        <w:rPr>
          <w:rFonts w:ascii="Times New Roman" w:eastAsia="標楷體" w:hAnsi="Times New Roman" w:cs="細明體" w:hint="eastAsia"/>
          <w:kern w:val="0"/>
          <w:sz w:val="28"/>
          <w:szCs w:val="28"/>
        </w:rPr>
        <w:t>，</w:t>
      </w:r>
      <w:r w:rsidR="008915FB" w:rsidRPr="00944615">
        <w:rPr>
          <w:rFonts w:ascii="Times New Roman" w:eastAsia="標楷體" w:hAnsi="Times New Roman" w:cs="細明體" w:hint="eastAsia"/>
          <w:kern w:val="0"/>
          <w:sz w:val="28"/>
          <w:szCs w:val="28"/>
        </w:rPr>
        <w:t>由</w:t>
      </w:r>
      <w:r w:rsidR="00114AE4" w:rsidRPr="00944615">
        <w:rPr>
          <w:rFonts w:ascii="Times New Roman" w:eastAsia="標楷體" w:hAnsi="Times New Roman" w:cs="細明體" w:hint="eastAsia"/>
          <w:kern w:val="0"/>
          <w:sz w:val="28"/>
          <w:szCs w:val="28"/>
        </w:rPr>
        <w:t>本府於</w:t>
      </w:r>
      <w:r w:rsidR="00B40D59" w:rsidRPr="00944615">
        <w:rPr>
          <w:rFonts w:ascii="Times New Roman" w:eastAsia="標楷體" w:hAnsi="Times New Roman" w:cs="細明體" w:hint="eastAsia"/>
          <w:kern w:val="0"/>
          <w:sz w:val="28"/>
          <w:szCs w:val="28"/>
        </w:rPr>
        <w:t>臺中花博</w:t>
      </w:r>
      <w:r w:rsidR="00114AE4" w:rsidRPr="00944615">
        <w:rPr>
          <w:rFonts w:ascii="Times New Roman" w:eastAsia="標楷體" w:hAnsi="Times New Roman" w:cs="細明體" w:hint="eastAsia"/>
          <w:kern w:val="0"/>
          <w:sz w:val="28"/>
          <w:szCs w:val="28"/>
        </w:rPr>
        <w:t>官網公告，並以書面</w:t>
      </w:r>
      <w:r w:rsidR="000139FA" w:rsidRPr="00944615">
        <w:rPr>
          <w:rFonts w:ascii="Times New Roman" w:eastAsia="標楷體" w:hAnsi="Times New Roman" w:cs="細明體" w:hint="eastAsia"/>
          <w:kern w:val="0"/>
          <w:sz w:val="28"/>
          <w:szCs w:val="28"/>
        </w:rPr>
        <w:t>及電子郵件</w:t>
      </w:r>
      <w:r w:rsidR="00114AE4" w:rsidRPr="00944615">
        <w:rPr>
          <w:rFonts w:ascii="Times New Roman" w:eastAsia="標楷體" w:hAnsi="Times New Roman" w:cs="細明體" w:hint="eastAsia"/>
          <w:kern w:val="0"/>
          <w:sz w:val="28"/>
          <w:szCs w:val="28"/>
        </w:rPr>
        <w:t>通知報名參賽單位。</w:t>
      </w:r>
    </w:p>
    <w:p w:rsidR="00351E37" w:rsidRPr="00944615" w:rsidRDefault="00351E37" w:rsidP="00CB7CD1">
      <w:pPr>
        <w:spacing w:line="480" w:lineRule="exact"/>
        <w:ind w:left="560" w:hangingChars="200" w:hanging="560"/>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 xml:space="preserve">    </w:t>
      </w:r>
      <w:r w:rsidRPr="00944615">
        <w:rPr>
          <w:rFonts w:ascii="Times New Roman" w:eastAsia="標楷體" w:hAnsi="Times New Roman" w:cs="細明體" w:hint="eastAsia"/>
          <w:kern w:val="0"/>
          <w:sz w:val="28"/>
          <w:szCs w:val="28"/>
        </w:rPr>
        <w:t>本府得邀請國際花卉產業組織及互相參展之友好城市參與國際庭園</w:t>
      </w:r>
      <w:r w:rsidR="00AE7D20" w:rsidRPr="00944615">
        <w:rPr>
          <w:rFonts w:ascii="Times New Roman" w:eastAsia="標楷體" w:hAnsi="Times New Roman" w:cs="細明體" w:hint="eastAsia"/>
          <w:kern w:val="0"/>
          <w:sz w:val="28"/>
          <w:szCs w:val="28"/>
        </w:rPr>
        <w:t>競</w:t>
      </w:r>
      <w:r w:rsidRPr="00944615">
        <w:rPr>
          <w:rFonts w:ascii="Times New Roman" w:eastAsia="標楷體" w:hAnsi="Times New Roman" w:cs="細明體" w:hint="eastAsia"/>
          <w:kern w:val="0"/>
          <w:sz w:val="28"/>
          <w:szCs w:val="28"/>
        </w:rPr>
        <w:t>賽，經本府邀請參賽之</w:t>
      </w:r>
      <w:r w:rsidR="00AE7D20" w:rsidRPr="00944615">
        <w:rPr>
          <w:rFonts w:ascii="Times New Roman" w:eastAsia="標楷體" w:hAnsi="Times New Roman" w:cs="細明體" w:hint="eastAsia"/>
          <w:kern w:val="0"/>
          <w:sz w:val="28"/>
          <w:szCs w:val="28"/>
        </w:rPr>
        <w:t>國外參賽</w:t>
      </w:r>
      <w:r w:rsidRPr="00944615">
        <w:rPr>
          <w:rFonts w:ascii="Times New Roman" w:eastAsia="標楷體" w:hAnsi="Times New Roman" w:cs="細明體" w:hint="eastAsia"/>
          <w:kern w:val="0"/>
          <w:sz w:val="28"/>
          <w:szCs w:val="28"/>
        </w:rPr>
        <w:t>單位不受</w:t>
      </w:r>
      <w:r w:rsidR="00CB7CD1" w:rsidRPr="00944615">
        <w:rPr>
          <w:rFonts w:ascii="Times New Roman" w:eastAsia="標楷體" w:hAnsi="Times New Roman" w:cs="細明體" w:hint="eastAsia"/>
          <w:kern w:val="0"/>
          <w:sz w:val="28"/>
          <w:szCs w:val="28"/>
        </w:rPr>
        <w:t>第三點、第四點</w:t>
      </w:r>
      <w:r w:rsidRPr="00944615">
        <w:rPr>
          <w:rFonts w:ascii="Times New Roman" w:eastAsia="標楷體" w:hAnsi="Times New Roman" w:cs="細明體" w:hint="eastAsia"/>
          <w:kern w:val="0"/>
          <w:sz w:val="28"/>
          <w:szCs w:val="28"/>
        </w:rPr>
        <w:t>之限制。</w:t>
      </w:r>
    </w:p>
    <w:p w:rsidR="006F3B17" w:rsidRPr="00944615" w:rsidRDefault="006F3B17" w:rsidP="00FA7B4F">
      <w:pPr>
        <w:snapToGrid w:val="0"/>
        <w:spacing w:beforeLines="50" w:before="180" w:line="440" w:lineRule="exact"/>
        <w:ind w:left="560" w:hangingChars="200" w:hanging="560"/>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四、補助</w:t>
      </w:r>
      <w:r w:rsidR="00A23413" w:rsidRPr="00944615">
        <w:rPr>
          <w:rFonts w:ascii="Times New Roman" w:eastAsia="標楷體" w:hAnsi="Times New Roman" w:cs="細明體" w:hint="eastAsia"/>
          <w:kern w:val="0"/>
          <w:sz w:val="28"/>
          <w:szCs w:val="28"/>
        </w:rPr>
        <w:t>及</w:t>
      </w:r>
      <w:r w:rsidRPr="00944615">
        <w:rPr>
          <w:rFonts w:ascii="Times New Roman" w:eastAsia="標楷體" w:hAnsi="Times New Roman" w:cs="細明體" w:hint="eastAsia"/>
          <w:kern w:val="0"/>
          <w:sz w:val="28"/>
          <w:szCs w:val="28"/>
        </w:rPr>
        <w:t>獎勵</w:t>
      </w:r>
      <w:r w:rsidR="00A23413" w:rsidRPr="00944615">
        <w:rPr>
          <w:rFonts w:ascii="Times New Roman" w:eastAsia="標楷體" w:hAnsi="Times New Roman" w:cs="細明體" w:hint="eastAsia"/>
          <w:kern w:val="0"/>
          <w:sz w:val="28"/>
          <w:szCs w:val="28"/>
        </w:rPr>
        <w:t>標準</w:t>
      </w:r>
    </w:p>
    <w:p w:rsidR="00A23413" w:rsidRPr="00944615" w:rsidRDefault="000A78A7" w:rsidP="00B47D26">
      <w:pPr>
        <w:snapToGrid w:val="0"/>
        <w:spacing w:line="440" w:lineRule="exact"/>
        <w:ind w:leftChars="118" w:left="283"/>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（一）國內庭園競賽</w:t>
      </w:r>
    </w:p>
    <w:p w:rsidR="0089430B" w:rsidRPr="00944615" w:rsidRDefault="0092121C" w:rsidP="00930781">
      <w:pPr>
        <w:pStyle w:val="a3"/>
        <w:numPr>
          <w:ilvl w:val="0"/>
          <w:numId w:val="5"/>
        </w:numPr>
        <w:snapToGrid w:val="0"/>
        <w:spacing w:line="440" w:lineRule="exact"/>
        <w:ind w:leftChars="0" w:left="1548" w:hanging="357"/>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補助項目及標準</w:t>
      </w:r>
    </w:p>
    <w:p w:rsidR="00F04E13" w:rsidRPr="00944615" w:rsidRDefault="0089430B" w:rsidP="00B47D26">
      <w:pPr>
        <w:snapToGrid w:val="0"/>
        <w:spacing w:line="440" w:lineRule="exact"/>
        <w:ind w:leftChars="520" w:left="1956" w:hangingChars="253" w:hanging="708"/>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w:t>
      </w:r>
      <w:r w:rsidRPr="00944615">
        <w:rPr>
          <w:rFonts w:ascii="Times New Roman" w:eastAsia="標楷體" w:hAnsi="Times New Roman" w:cs="細明體" w:hint="eastAsia"/>
          <w:kern w:val="0"/>
          <w:sz w:val="28"/>
          <w:szCs w:val="28"/>
        </w:rPr>
        <w:t>1</w:t>
      </w:r>
      <w:r w:rsidRPr="00944615">
        <w:rPr>
          <w:rFonts w:ascii="Times New Roman" w:eastAsia="標楷體" w:hAnsi="Times New Roman" w:cs="細明體" w:hint="eastAsia"/>
          <w:kern w:val="0"/>
          <w:sz w:val="28"/>
          <w:szCs w:val="28"/>
        </w:rPr>
        <w:t>）</w:t>
      </w:r>
      <w:r w:rsidR="00F04E13" w:rsidRPr="00944615">
        <w:rPr>
          <w:rFonts w:ascii="Times New Roman" w:eastAsia="標楷體" w:hAnsi="Times New Roman" w:cs="細明體" w:hint="eastAsia"/>
          <w:kern w:val="0"/>
          <w:sz w:val="28"/>
          <w:szCs w:val="28"/>
        </w:rPr>
        <w:t>長期庭園景觀佈置競賽</w:t>
      </w:r>
    </w:p>
    <w:p w:rsidR="0089430B" w:rsidRPr="00944615" w:rsidRDefault="00F032A4" w:rsidP="00CC56FF">
      <w:pPr>
        <w:snapToGrid w:val="0"/>
        <w:spacing w:line="440" w:lineRule="exact"/>
        <w:ind w:leftChars="810" w:left="1944" w:firstLine="2"/>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本項競賽係邀請國內各縣市政府及企業參賽，每一參賽之各縣市政府補助新</w:t>
      </w:r>
      <w:r w:rsidR="00B5631B" w:rsidRPr="00944615">
        <w:rPr>
          <w:rFonts w:ascii="Times New Roman" w:eastAsia="標楷體" w:hAnsi="Times New Roman" w:cs="細明體" w:hint="eastAsia"/>
          <w:kern w:val="0"/>
          <w:sz w:val="28"/>
          <w:szCs w:val="28"/>
        </w:rPr>
        <w:t>臺</w:t>
      </w:r>
      <w:r w:rsidRPr="00944615">
        <w:rPr>
          <w:rFonts w:ascii="Times New Roman" w:eastAsia="標楷體" w:hAnsi="Times New Roman" w:cs="細明體" w:hint="eastAsia"/>
          <w:kern w:val="0"/>
          <w:sz w:val="28"/>
          <w:szCs w:val="28"/>
        </w:rPr>
        <w:t>幣</w:t>
      </w:r>
      <w:r w:rsidR="008D42E1" w:rsidRPr="00944615">
        <w:rPr>
          <w:rFonts w:ascii="Times New Roman" w:eastAsia="標楷體" w:hAnsi="Times New Roman" w:cs="細明體" w:hint="eastAsia"/>
          <w:kern w:val="0"/>
          <w:sz w:val="28"/>
          <w:szCs w:val="28"/>
        </w:rPr>
        <w:t>二</w:t>
      </w:r>
      <w:r w:rsidR="00F1786E" w:rsidRPr="00944615">
        <w:rPr>
          <w:rFonts w:ascii="Times New Roman" w:eastAsia="標楷體" w:hAnsi="Times New Roman" w:cs="細明體" w:hint="eastAsia"/>
          <w:kern w:val="0"/>
          <w:sz w:val="28"/>
          <w:szCs w:val="28"/>
        </w:rPr>
        <w:t>百</w:t>
      </w:r>
      <w:r w:rsidRPr="00944615">
        <w:rPr>
          <w:rFonts w:ascii="Times New Roman" w:eastAsia="標楷體" w:hAnsi="Times New Roman" w:cs="細明體" w:hint="eastAsia"/>
          <w:kern w:val="0"/>
          <w:sz w:val="28"/>
          <w:szCs w:val="28"/>
        </w:rPr>
        <w:t>五十萬元，企業參賽單位本府不另補助佈置經費，限申請一個展位。</w:t>
      </w:r>
    </w:p>
    <w:p w:rsidR="0089430B" w:rsidRPr="00944615" w:rsidRDefault="0089430B" w:rsidP="00B47D26">
      <w:pPr>
        <w:snapToGrid w:val="0"/>
        <w:spacing w:line="440" w:lineRule="exact"/>
        <w:ind w:leftChars="520" w:left="1248"/>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w:t>
      </w:r>
      <w:r w:rsidRPr="00944615">
        <w:rPr>
          <w:rFonts w:ascii="Times New Roman" w:eastAsia="標楷體" w:hAnsi="Times New Roman" w:cs="細明體" w:hint="eastAsia"/>
          <w:kern w:val="0"/>
          <w:sz w:val="28"/>
          <w:szCs w:val="28"/>
        </w:rPr>
        <w:t>2</w:t>
      </w:r>
      <w:r w:rsidRPr="00944615">
        <w:rPr>
          <w:rFonts w:ascii="Times New Roman" w:eastAsia="標楷體" w:hAnsi="Times New Roman" w:cs="細明體" w:hint="eastAsia"/>
          <w:kern w:val="0"/>
          <w:sz w:val="28"/>
          <w:szCs w:val="28"/>
        </w:rPr>
        <w:t>）</w:t>
      </w:r>
      <w:r w:rsidR="00F04E13" w:rsidRPr="00944615">
        <w:rPr>
          <w:rFonts w:ascii="Times New Roman" w:eastAsia="標楷體" w:hAnsi="Times New Roman" w:cs="細明體" w:hint="eastAsia"/>
          <w:kern w:val="0"/>
          <w:sz w:val="28"/>
          <w:szCs w:val="28"/>
        </w:rPr>
        <w:t>短期庭園景觀佈置競賽</w:t>
      </w:r>
    </w:p>
    <w:p w:rsidR="00F04E13" w:rsidRPr="00944615" w:rsidRDefault="00F04E13" w:rsidP="00CC56FF">
      <w:pPr>
        <w:snapToGrid w:val="0"/>
        <w:spacing w:line="440" w:lineRule="exact"/>
        <w:ind w:leftChars="810" w:left="1956" w:hanging="12"/>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每</w:t>
      </w:r>
      <w:r w:rsidR="00B308C7" w:rsidRPr="00944615">
        <w:rPr>
          <w:rFonts w:ascii="Times New Roman" w:eastAsia="標楷體" w:hAnsi="Times New Roman" w:cs="細明體" w:hint="eastAsia"/>
          <w:kern w:val="0"/>
          <w:sz w:val="28"/>
          <w:szCs w:val="28"/>
        </w:rPr>
        <w:t>一</w:t>
      </w:r>
      <w:r w:rsidRPr="00944615">
        <w:rPr>
          <w:rFonts w:ascii="Times New Roman" w:eastAsia="標楷體" w:hAnsi="Times New Roman" w:cs="細明體" w:hint="eastAsia"/>
          <w:kern w:val="0"/>
          <w:sz w:val="28"/>
          <w:szCs w:val="28"/>
        </w:rPr>
        <w:t>參賽單位</w:t>
      </w:r>
      <w:r w:rsidR="00EB72D2" w:rsidRPr="00944615">
        <w:rPr>
          <w:rFonts w:ascii="Times New Roman" w:eastAsia="標楷體" w:hAnsi="Times New Roman" w:cs="細明體" w:hint="eastAsia"/>
          <w:kern w:val="0"/>
          <w:sz w:val="28"/>
          <w:szCs w:val="28"/>
        </w:rPr>
        <w:t>以申請</w:t>
      </w:r>
      <w:r w:rsidR="00D51ADB" w:rsidRPr="00944615">
        <w:rPr>
          <w:rFonts w:ascii="Times New Roman" w:eastAsia="標楷體" w:hAnsi="Times New Roman" w:cs="細明體" w:hint="eastAsia"/>
          <w:kern w:val="0"/>
          <w:sz w:val="28"/>
          <w:szCs w:val="28"/>
        </w:rPr>
        <w:t>一</w:t>
      </w:r>
      <w:r w:rsidR="00EB72D2" w:rsidRPr="00944615">
        <w:rPr>
          <w:rFonts w:ascii="Times New Roman" w:eastAsia="標楷體" w:hAnsi="Times New Roman" w:cs="細明體" w:hint="eastAsia"/>
          <w:kern w:val="0"/>
          <w:sz w:val="28"/>
          <w:szCs w:val="28"/>
        </w:rPr>
        <w:t>個展位為原則，</w:t>
      </w:r>
      <w:r w:rsidRPr="00944615">
        <w:rPr>
          <w:rFonts w:ascii="Times New Roman" w:eastAsia="標楷體" w:hAnsi="Times New Roman" w:cs="細明體" w:hint="eastAsia"/>
          <w:kern w:val="0"/>
          <w:sz w:val="28"/>
          <w:szCs w:val="28"/>
        </w:rPr>
        <w:t>至多</w:t>
      </w:r>
      <w:r w:rsidR="00EB72D2" w:rsidRPr="00944615">
        <w:rPr>
          <w:rFonts w:ascii="Times New Roman" w:eastAsia="標楷體" w:hAnsi="Times New Roman" w:cs="細明體" w:hint="eastAsia"/>
          <w:kern w:val="0"/>
          <w:sz w:val="28"/>
          <w:szCs w:val="28"/>
        </w:rPr>
        <w:t>可</w:t>
      </w:r>
      <w:r w:rsidRPr="00944615">
        <w:rPr>
          <w:rFonts w:ascii="Times New Roman" w:eastAsia="標楷體" w:hAnsi="Times New Roman" w:cs="細明體" w:hint="eastAsia"/>
          <w:kern w:val="0"/>
          <w:sz w:val="28"/>
          <w:szCs w:val="28"/>
        </w:rPr>
        <w:t>申請</w:t>
      </w:r>
      <w:r w:rsidR="00D51ADB" w:rsidRPr="00944615">
        <w:rPr>
          <w:rFonts w:ascii="Times New Roman" w:eastAsia="標楷體" w:hAnsi="Times New Roman" w:cs="細明體" w:hint="eastAsia"/>
          <w:kern w:val="0"/>
          <w:sz w:val="28"/>
          <w:szCs w:val="28"/>
        </w:rPr>
        <w:t>二</w:t>
      </w:r>
      <w:r w:rsidRPr="00944615">
        <w:rPr>
          <w:rFonts w:ascii="Times New Roman" w:eastAsia="標楷體" w:hAnsi="Times New Roman" w:cs="細明體" w:hint="eastAsia"/>
          <w:kern w:val="0"/>
          <w:sz w:val="28"/>
          <w:szCs w:val="28"/>
        </w:rPr>
        <w:t>個展位，每個展位各補助佈置經費新</w:t>
      </w:r>
      <w:r w:rsidR="00255BF9" w:rsidRPr="00944615">
        <w:rPr>
          <w:rFonts w:ascii="Times New Roman" w:eastAsia="標楷體" w:hAnsi="Times New Roman" w:cs="細明體" w:hint="eastAsia"/>
          <w:kern w:val="0"/>
          <w:sz w:val="28"/>
          <w:szCs w:val="28"/>
        </w:rPr>
        <w:t>臺</w:t>
      </w:r>
      <w:r w:rsidRPr="00944615">
        <w:rPr>
          <w:rFonts w:ascii="Times New Roman" w:eastAsia="標楷體" w:hAnsi="Times New Roman" w:cs="細明體" w:hint="eastAsia"/>
          <w:kern w:val="0"/>
          <w:sz w:val="28"/>
          <w:szCs w:val="28"/>
        </w:rPr>
        <w:t>幣</w:t>
      </w:r>
      <w:r w:rsidR="00D51ADB" w:rsidRPr="00944615">
        <w:rPr>
          <w:rFonts w:ascii="Times New Roman" w:eastAsia="標楷體" w:hAnsi="Times New Roman" w:cs="細明體" w:hint="eastAsia"/>
          <w:kern w:val="0"/>
          <w:sz w:val="28"/>
          <w:szCs w:val="28"/>
        </w:rPr>
        <w:t>十五</w:t>
      </w:r>
      <w:r w:rsidRPr="00944615">
        <w:rPr>
          <w:rFonts w:ascii="Times New Roman" w:eastAsia="標楷體" w:hAnsi="Times New Roman" w:cs="細明體" w:hint="eastAsia"/>
          <w:kern w:val="0"/>
          <w:sz w:val="28"/>
          <w:szCs w:val="28"/>
        </w:rPr>
        <w:t>萬元。</w:t>
      </w:r>
    </w:p>
    <w:p w:rsidR="0089430B" w:rsidRPr="00944615" w:rsidRDefault="0092121C" w:rsidP="00930781">
      <w:pPr>
        <w:pStyle w:val="a3"/>
        <w:numPr>
          <w:ilvl w:val="0"/>
          <w:numId w:val="5"/>
        </w:numPr>
        <w:snapToGrid w:val="0"/>
        <w:spacing w:line="440" w:lineRule="exact"/>
        <w:ind w:leftChars="0" w:left="1548" w:hanging="357"/>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獎勵項目及標準</w:t>
      </w:r>
    </w:p>
    <w:p w:rsidR="0089430B" w:rsidRPr="00944615" w:rsidRDefault="0089430B" w:rsidP="00B47D26">
      <w:pPr>
        <w:snapToGrid w:val="0"/>
        <w:spacing w:line="440" w:lineRule="exact"/>
        <w:ind w:leftChars="520" w:left="1956" w:hangingChars="253" w:hanging="708"/>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w:t>
      </w:r>
      <w:r w:rsidRPr="00944615">
        <w:rPr>
          <w:rFonts w:ascii="Times New Roman" w:eastAsia="標楷體" w:hAnsi="Times New Roman" w:cs="細明體" w:hint="eastAsia"/>
          <w:kern w:val="0"/>
          <w:sz w:val="28"/>
          <w:szCs w:val="28"/>
        </w:rPr>
        <w:t>1</w:t>
      </w:r>
      <w:r w:rsidRPr="00944615">
        <w:rPr>
          <w:rFonts w:ascii="Times New Roman" w:eastAsia="標楷體" w:hAnsi="Times New Roman" w:cs="細明體" w:hint="eastAsia"/>
          <w:kern w:val="0"/>
          <w:sz w:val="28"/>
          <w:szCs w:val="28"/>
        </w:rPr>
        <w:t>）</w:t>
      </w:r>
      <w:r w:rsidR="0098358F" w:rsidRPr="00944615">
        <w:rPr>
          <w:rFonts w:ascii="Times New Roman" w:eastAsia="標楷體" w:hAnsi="Times New Roman" w:cs="細明體" w:hint="eastAsia"/>
          <w:kern w:val="0"/>
          <w:sz w:val="28"/>
          <w:szCs w:val="28"/>
        </w:rPr>
        <w:t>長期庭園景觀佈置競賽</w:t>
      </w:r>
    </w:p>
    <w:p w:rsidR="00156C93" w:rsidRPr="00944615" w:rsidRDefault="004E31A0" w:rsidP="00156C93">
      <w:pPr>
        <w:pStyle w:val="a3"/>
        <w:numPr>
          <w:ilvl w:val="0"/>
          <w:numId w:val="30"/>
        </w:numPr>
        <w:snapToGrid w:val="0"/>
        <w:spacing w:line="440" w:lineRule="exact"/>
        <w:ind w:leftChars="0" w:left="2240" w:hanging="284"/>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金獎（</w:t>
      </w:r>
      <w:r w:rsidR="00D51ADB" w:rsidRPr="00944615">
        <w:rPr>
          <w:rFonts w:ascii="Times New Roman" w:eastAsia="標楷體" w:hAnsi="Times New Roman" w:cs="細明體" w:hint="eastAsia"/>
          <w:kern w:val="0"/>
          <w:sz w:val="28"/>
          <w:szCs w:val="28"/>
        </w:rPr>
        <w:t>一</w:t>
      </w:r>
      <w:r w:rsidRPr="00944615">
        <w:rPr>
          <w:rFonts w:ascii="Times New Roman" w:eastAsia="標楷體" w:hAnsi="Times New Roman" w:cs="細明體" w:hint="eastAsia"/>
          <w:kern w:val="0"/>
          <w:sz w:val="28"/>
          <w:szCs w:val="28"/>
        </w:rPr>
        <w:t>名）：獎金新</w:t>
      </w:r>
      <w:r w:rsidR="00255BF9" w:rsidRPr="00944615">
        <w:rPr>
          <w:rFonts w:ascii="Times New Roman" w:eastAsia="標楷體" w:hAnsi="Times New Roman" w:cs="細明體" w:hint="eastAsia"/>
          <w:kern w:val="0"/>
          <w:sz w:val="28"/>
          <w:szCs w:val="28"/>
        </w:rPr>
        <w:t>臺</w:t>
      </w:r>
      <w:r w:rsidRPr="00944615">
        <w:rPr>
          <w:rFonts w:ascii="Times New Roman" w:eastAsia="標楷體" w:hAnsi="Times New Roman" w:cs="細明體" w:hint="eastAsia"/>
          <w:kern w:val="0"/>
          <w:sz w:val="28"/>
          <w:szCs w:val="28"/>
        </w:rPr>
        <w:t>幣</w:t>
      </w:r>
      <w:r w:rsidR="00D51ADB" w:rsidRPr="00944615">
        <w:rPr>
          <w:rFonts w:ascii="Times New Roman" w:eastAsia="標楷體" w:hAnsi="Times New Roman" w:cs="細明體" w:hint="eastAsia"/>
          <w:kern w:val="0"/>
          <w:sz w:val="28"/>
          <w:szCs w:val="28"/>
        </w:rPr>
        <w:t>二十</w:t>
      </w:r>
      <w:r w:rsidRPr="00944615">
        <w:rPr>
          <w:rFonts w:ascii="Times New Roman" w:eastAsia="標楷體" w:hAnsi="Times New Roman" w:cs="細明體" w:hint="eastAsia"/>
          <w:kern w:val="0"/>
          <w:sz w:val="28"/>
          <w:szCs w:val="28"/>
        </w:rPr>
        <w:t>萬元，獎牌</w:t>
      </w:r>
      <w:r w:rsidR="00D51ADB" w:rsidRPr="00944615">
        <w:rPr>
          <w:rFonts w:ascii="Times New Roman" w:eastAsia="標楷體" w:hAnsi="Times New Roman" w:cs="細明體" w:hint="eastAsia"/>
          <w:kern w:val="0"/>
          <w:sz w:val="28"/>
          <w:szCs w:val="28"/>
        </w:rPr>
        <w:t>一</w:t>
      </w:r>
      <w:r w:rsidRPr="00944615">
        <w:rPr>
          <w:rFonts w:ascii="Times New Roman" w:eastAsia="標楷體" w:hAnsi="Times New Roman" w:cs="細明體" w:hint="eastAsia"/>
          <w:kern w:val="0"/>
          <w:sz w:val="28"/>
          <w:szCs w:val="28"/>
        </w:rPr>
        <w:t>面。</w:t>
      </w:r>
    </w:p>
    <w:p w:rsidR="00156C93" w:rsidRPr="00944615" w:rsidRDefault="004E31A0" w:rsidP="00156C93">
      <w:pPr>
        <w:pStyle w:val="a3"/>
        <w:numPr>
          <w:ilvl w:val="0"/>
          <w:numId w:val="30"/>
        </w:numPr>
        <w:snapToGrid w:val="0"/>
        <w:spacing w:line="440" w:lineRule="exact"/>
        <w:ind w:leftChars="0" w:left="2240" w:hanging="284"/>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銀獎（</w:t>
      </w:r>
      <w:r w:rsidR="00D51ADB" w:rsidRPr="00944615">
        <w:rPr>
          <w:rFonts w:ascii="Times New Roman" w:eastAsia="標楷體" w:hAnsi="Times New Roman" w:cs="細明體" w:hint="eastAsia"/>
          <w:kern w:val="0"/>
          <w:sz w:val="28"/>
          <w:szCs w:val="28"/>
        </w:rPr>
        <w:t>二</w:t>
      </w:r>
      <w:r w:rsidRPr="00944615">
        <w:rPr>
          <w:rFonts w:ascii="Times New Roman" w:eastAsia="標楷體" w:hAnsi="Times New Roman" w:cs="細明體" w:hint="eastAsia"/>
          <w:kern w:val="0"/>
          <w:sz w:val="28"/>
          <w:szCs w:val="28"/>
        </w:rPr>
        <w:t>名）：每名獎金新</w:t>
      </w:r>
      <w:r w:rsidR="00255BF9" w:rsidRPr="00944615">
        <w:rPr>
          <w:rFonts w:ascii="Times New Roman" w:eastAsia="標楷體" w:hAnsi="Times New Roman" w:cs="細明體" w:hint="eastAsia"/>
          <w:kern w:val="0"/>
          <w:sz w:val="28"/>
          <w:szCs w:val="28"/>
        </w:rPr>
        <w:t>臺</w:t>
      </w:r>
      <w:r w:rsidRPr="00944615">
        <w:rPr>
          <w:rFonts w:ascii="Times New Roman" w:eastAsia="標楷體" w:hAnsi="Times New Roman" w:cs="細明體" w:hint="eastAsia"/>
          <w:kern w:val="0"/>
          <w:sz w:val="28"/>
          <w:szCs w:val="28"/>
        </w:rPr>
        <w:t>幣</w:t>
      </w:r>
      <w:r w:rsidR="00D51ADB" w:rsidRPr="00944615">
        <w:rPr>
          <w:rFonts w:ascii="Times New Roman" w:eastAsia="標楷體" w:hAnsi="Times New Roman" w:cs="細明體" w:hint="eastAsia"/>
          <w:kern w:val="0"/>
          <w:sz w:val="28"/>
          <w:szCs w:val="28"/>
        </w:rPr>
        <w:t>十五</w:t>
      </w:r>
      <w:r w:rsidRPr="00944615">
        <w:rPr>
          <w:rFonts w:ascii="Times New Roman" w:eastAsia="標楷體" w:hAnsi="Times New Roman" w:cs="細明體" w:hint="eastAsia"/>
          <w:kern w:val="0"/>
          <w:sz w:val="28"/>
          <w:szCs w:val="28"/>
        </w:rPr>
        <w:t>萬元，獎牌</w:t>
      </w:r>
      <w:r w:rsidR="00D51ADB" w:rsidRPr="00944615">
        <w:rPr>
          <w:rFonts w:ascii="Times New Roman" w:eastAsia="標楷體" w:hAnsi="Times New Roman" w:cs="細明體" w:hint="eastAsia"/>
          <w:kern w:val="0"/>
          <w:sz w:val="28"/>
          <w:szCs w:val="28"/>
        </w:rPr>
        <w:t>一</w:t>
      </w:r>
      <w:r w:rsidRPr="00944615">
        <w:rPr>
          <w:rFonts w:ascii="Times New Roman" w:eastAsia="標楷體" w:hAnsi="Times New Roman" w:cs="細明體" w:hint="eastAsia"/>
          <w:kern w:val="0"/>
          <w:sz w:val="28"/>
          <w:szCs w:val="28"/>
        </w:rPr>
        <w:t>面。</w:t>
      </w:r>
    </w:p>
    <w:p w:rsidR="00156C93" w:rsidRPr="00944615" w:rsidRDefault="004E31A0" w:rsidP="00156C93">
      <w:pPr>
        <w:pStyle w:val="a3"/>
        <w:numPr>
          <w:ilvl w:val="0"/>
          <w:numId w:val="30"/>
        </w:numPr>
        <w:snapToGrid w:val="0"/>
        <w:spacing w:line="440" w:lineRule="exact"/>
        <w:ind w:leftChars="0" w:left="2240" w:hanging="284"/>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銅獎（</w:t>
      </w:r>
      <w:r w:rsidR="00D51ADB" w:rsidRPr="00944615">
        <w:rPr>
          <w:rFonts w:ascii="Times New Roman" w:eastAsia="標楷體" w:hAnsi="Times New Roman" w:cs="細明體" w:hint="eastAsia"/>
          <w:kern w:val="0"/>
          <w:sz w:val="28"/>
          <w:szCs w:val="28"/>
        </w:rPr>
        <w:t>三</w:t>
      </w:r>
      <w:r w:rsidRPr="00944615">
        <w:rPr>
          <w:rFonts w:ascii="Times New Roman" w:eastAsia="標楷體" w:hAnsi="Times New Roman" w:cs="細明體" w:hint="eastAsia"/>
          <w:kern w:val="0"/>
          <w:sz w:val="28"/>
          <w:szCs w:val="28"/>
        </w:rPr>
        <w:t>名）：每名獎金新</w:t>
      </w:r>
      <w:r w:rsidR="00255BF9" w:rsidRPr="00944615">
        <w:rPr>
          <w:rFonts w:ascii="Times New Roman" w:eastAsia="標楷體" w:hAnsi="Times New Roman" w:cs="細明體" w:hint="eastAsia"/>
          <w:kern w:val="0"/>
          <w:sz w:val="28"/>
          <w:szCs w:val="28"/>
        </w:rPr>
        <w:t>臺</w:t>
      </w:r>
      <w:r w:rsidRPr="00944615">
        <w:rPr>
          <w:rFonts w:ascii="Times New Roman" w:eastAsia="標楷體" w:hAnsi="Times New Roman" w:cs="細明體" w:hint="eastAsia"/>
          <w:kern w:val="0"/>
          <w:sz w:val="28"/>
          <w:szCs w:val="28"/>
        </w:rPr>
        <w:t>幣</w:t>
      </w:r>
      <w:r w:rsidR="00D51ADB" w:rsidRPr="00944615">
        <w:rPr>
          <w:rFonts w:ascii="Times New Roman" w:eastAsia="標楷體" w:hAnsi="Times New Roman" w:cs="細明體" w:hint="eastAsia"/>
          <w:kern w:val="0"/>
          <w:sz w:val="28"/>
          <w:szCs w:val="28"/>
        </w:rPr>
        <w:t>十</w:t>
      </w:r>
      <w:r w:rsidRPr="00944615">
        <w:rPr>
          <w:rFonts w:ascii="Times New Roman" w:eastAsia="標楷體" w:hAnsi="Times New Roman" w:cs="細明體" w:hint="eastAsia"/>
          <w:kern w:val="0"/>
          <w:sz w:val="28"/>
          <w:szCs w:val="28"/>
        </w:rPr>
        <w:t>萬元，獎牌</w:t>
      </w:r>
      <w:r w:rsidR="00D51ADB" w:rsidRPr="00944615">
        <w:rPr>
          <w:rFonts w:ascii="Times New Roman" w:eastAsia="標楷體" w:hAnsi="Times New Roman" w:cs="細明體" w:hint="eastAsia"/>
          <w:kern w:val="0"/>
          <w:sz w:val="28"/>
          <w:szCs w:val="28"/>
        </w:rPr>
        <w:t>一</w:t>
      </w:r>
      <w:r w:rsidRPr="00944615">
        <w:rPr>
          <w:rFonts w:ascii="Times New Roman" w:eastAsia="標楷體" w:hAnsi="Times New Roman" w:cs="細明體" w:hint="eastAsia"/>
          <w:kern w:val="0"/>
          <w:sz w:val="28"/>
          <w:szCs w:val="28"/>
        </w:rPr>
        <w:t>面。</w:t>
      </w:r>
    </w:p>
    <w:p w:rsidR="004E31A0" w:rsidRPr="00944615" w:rsidRDefault="004E31A0" w:rsidP="00156C93">
      <w:pPr>
        <w:pStyle w:val="a3"/>
        <w:numPr>
          <w:ilvl w:val="0"/>
          <w:numId w:val="30"/>
        </w:numPr>
        <w:snapToGrid w:val="0"/>
        <w:spacing w:line="440" w:lineRule="exact"/>
        <w:ind w:leftChars="0" w:left="2240" w:hanging="284"/>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佳作（</w:t>
      </w:r>
      <w:r w:rsidR="00D51ADB" w:rsidRPr="00944615">
        <w:rPr>
          <w:rFonts w:ascii="Times New Roman" w:eastAsia="標楷體" w:hAnsi="Times New Roman" w:cs="細明體" w:hint="eastAsia"/>
          <w:kern w:val="0"/>
          <w:sz w:val="28"/>
          <w:szCs w:val="28"/>
        </w:rPr>
        <w:t>三</w:t>
      </w:r>
      <w:r w:rsidRPr="00944615">
        <w:rPr>
          <w:rFonts w:ascii="Times New Roman" w:eastAsia="標楷體" w:hAnsi="Times New Roman" w:cs="細明體" w:hint="eastAsia"/>
          <w:kern w:val="0"/>
          <w:sz w:val="28"/>
          <w:szCs w:val="28"/>
        </w:rPr>
        <w:t>名）：每名獎金新</w:t>
      </w:r>
      <w:r w:rsidR="00255BF9" w:rsidRPr="00944615">
        <w:rPr>
          <w:rFonts w:ascii="Times New Roman" w:eastAsia="標楷體" w:hAnsi="Times New Roman" w:cs="細明體" w:hint="eastAsia"/>
          <w:kern w:val="0"/>
          <w:sz w:val="28"/>
          <w:szCs w:val="28"/>
        </w:rPr>
        <w:t>臺</w:t>
      </w:r>
      <w:r w:rsidRPr="00944615">
        <w:rPr>
          <w:rFonts w:ascii="Times New Roman" w:eastAsia="標楷體" w:hAnsi="Times New Roman" w:cs="細明體" w:hint="eastAsia"/>
          <w:kern w:val="0"/>
          <w:sz w:val="28"/>
          <w:szCs w:val="28"/>
        </w:rPr>
        <w:t>幣</w:t>
      </w:r>
      <w:r w:rsidR="00D51ADB" w:rsidRPr="00944615">
        <w:rPr>
          <w:rFonts w:ascii="Times New Roman" w:eastAsia="標楷體" w:hAnsi="Times New Roman" w:cs="細明體" w:hint="eastAsia"/>
          <w:kern w:val="0"/>
          <w:sz w:val="28"/>
          <w:szCs w:val="28"/>
        </w:rPr>
        <w:t>五</w:t>
      </w:r>
      <w:r w:rsidRPr="00944615">
        <w:rPr>
          <w:rFonts w:ascii="Times New Roman" w:eastAsia="標楷體" w:hAnsi="Times New Roman" w:cs="細明體" w:hint="eastAsia"/>
          <w:kern w:val="0"/>
          <w:sz w:val="28"/>
          <w:szCs w:val="28"/>
        </w:rPr>
        <w:t>萬元，獎牌</w:t>
      </w:r>
      <w:r w:rsidR="00D51ADB" w:rsidRPr="00944615">
        <w:rPr>
          <w:rFonts w:ascii="Times New Roman" w:eastAsia="標楷體" w:hAnsi="Times New Roman" w:cs="細明體" w:hint="eastAsia"/>
          <w:kern w:val="0"/>
          <w:sz w:val="28"/>
          <w:szCs w:val="28"/>
        </w:rPr>
        <w:t>一</w:t>
      </w:r>
      <w:r w:rsidRPr="00944615">
        <w:rPr>
          <w:rFonts w:ascii="Times New Roman" w:eastAsia="標楷體" w:hAnsi="Times New Roman" w:cs="細明體" w:hint="eastAsia"/>
          <w:kern w:val="0"/>
          <w:sz w:val="28"/>
          <w:szCs w:val="28"/>
        </w:rPr>
        <w:t>面。</w:t>
      </w:r>
    </w:p>
    <w:p w:rsidR="0089430B" w:rsidRPr="00944615" w:rsidRDefault="0089430B" w:rsidP="00B47D26">
      <w:pPr>
        <w:snapToGrid w:val="0"/>
        <w:spacing w:line="440" w:lineRule="exact"/>
        <w:ind w:leftChars="520" w:left="1248"/>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lastRenderedPageBreak/>
        <w:t>（</w:t>
      </w:r>
      <w:r w:rsidRPr="00944615">
        <w:rPr>
          <w:rFonts w:ascii="Times New Roman" w:eastAsia="標楷體" w:hAnsi="Times New Roman" w:cs="細明體" w:hint="eastAsia"/>
          <w:kern w:val="0"/>
          <w:sz w:val="28"/>
          <w:szCs w:val="28"/>
        </w:rPr>
        <w:t>2</w:t>
      </w:r>
      <w:r w:rsidRPr="00944615">
        <w:rPr>
          <w:rFonts w:ascii="Times New Roman" w:eastAsia="標楷體" w:hAnsi="Times New Roman" w:cs="細明體" w:hint="eastAsia"/>
          <w:kern w:val="0"/>
          <w:sz w:val="28"/>
          <w:szCs w:val="28"/>
        </w:rPr>
        <w:t>）</w:t>
      </w:r>
      <w:r w:rsidR="0098358F" w:rsidRPr="00944615">
        <w:rPr>
          <w:rFonts w:ascii="Times New Roman" w:eastAsia="標楷體" w:hAnsi="Times New Roman" w:cs="細明體" w:hint="eastAsia"/>
          <w:kern w:val="0"/>
          <w:sz w:val="28"/>
          <w:szCs w:val="28"/>
        </w:rPr>
        <w:t>短期庭園景觀佈置競賽</w:t>
      </w:r>
    </w:p>
    <w:p w:rsidR="00585F09" w:rsidRPr="00944615" w:rsidRDefault="00585F09" w:rsidP="00CC56FF">
      <w:pPr>
        <w:snapToGrid w:val="0"/>
        <w:spacing w:line="440" w:lineRule="exact"/>
        <w:ind w:leftChars="810" w:left="1944" w:firstLine="2"/>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包括</w:t>
      </w:r>
      <w:r w:rsidR="00D51ADB" w:rsidRPr="00944615">
        <w:rPr>
          <w:rFonts w:ascii="Times New Roman" w:eastAsia="標楷體" w:hAnsi="Times New Roman" w:cs="細明體" w:hint="eastAsia"/>
          <w:kern w:val="0"/>
          <w:sz w:val="28"/>
          <w:szCs w:val="28"/>
        </w:rPr>
        <w:t>五</w:t>
      </w:r>
      <w:r w:rsidRPr="00944615">
        <w:rPr>
          <w:rFonts w:ascii="Times New Roman" w:eastAsia="標楷體" w:hAnsi="Times New Roman" w:cs="細明體" w:hint="eastAsia"/>
          <w:kern w:val="0"/>
          <w:sz w:val="28"/>
          <w:szCs w:val="28"/>
        </w:rPr>
        <w:t>項競賽，每項競賽獎項如下：</w:t>
      </w:r>
    </w:p>
    <w:p w:rsidR="00156C93" w:rsidRPr="00944615" w:rsidRDefault="00585F09" w:rsidP="00156C93">
      <w:pPr>
        <w:pStyle w:val="a3"/>
        <w:numPr>
          <w:ilvl w:val="0"/>
          <w:numId w:val="31"/>
        </w:numPr>
        <w:snapToGrid w:val="0"/>
        <w:spacing w:line="440" w:lineRule="exact"/>
        <w:ind w:leftChars="0" w:left="2254" w:hanging="287"/>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金獎（</w:t>
      </w:r>
      <w:r w:rsidR="00D51ADB" w:rsidRPr="00944615">
        <w:rPr>
          <w:rFonts w:ascii="Times New Roman" w:eastAsia="標楷體" w:hAnsi="Times New Roman" w:cs="細明體" w:hint="eastAsia"/>
          <w:kern w:val="0"/>
          <w:sz w:val="28"/>
          <w:szCs w:val="28"/>
        </w:rPr>
        <w:t>一</w:t>
      </w:r>
      <w:r w:rsidRPr="00944615">
        <w:rPr>
          <w:rFonts w:ascii="Times New Roman" w:eastAsia="標楷體" w:hAnsi="Times New Roman" w:cs="細明體" w:hint="eastAsia"/>
          <w:kern w:val="0"/>
          <w:sz w:val="28"/>
          <w:szCs w:val="28"/>
        </w:rPr>
        <w:t>名）：獎金新</w:t>
      </w:r>
      <w:r w:rsidR="00255BF9" w:rsidRPr="00944615">
        <w:rPr>
          <w:rFonts w:ascii="Times New Roman" w:eastAsia="標楷體" w:hAnsi="Times New Roman" w:cs="細明體" w:hint="eastAsia"/>
          <w:kern w:val="0"/>
          <w:sz w:val="28"/>
          <w:szCs w:val="28"/>
        </w:rPr>
        <w:t>臺</w:t>
      </w:r>
      <w:r w:rsidRPr="00944615">
        <w:rPr>
          <w:rFonts w:ascii="Times New Roman" w:eastAsia="標楷體" w:hAnsi="Times New Roman" w:cs="細明體" w:hint="eastAsia"/>
          <w:kern w:val="0"/>
          <w:sz w:val="28"/>
          <w:szCs w:val="28"/>
        </w:rPr>
        <w:t>幣</w:t>
      </w:r>
      <w:r w:rsidR="00D51ADB" w:rsidRPr="00944615">
        <w:rPr>
          <w:rFonts w:ascii="Times New Roman" w:eastAsia="標楷體" w:hAnsi="Times New Roman" w:cs="細明體" w:hint="eastAsia"/>
          <w:kern w:val="0"/>
          <w:sz w:val="28"/>
          <w:szCs w:val="28"/>
        </w:rPr>
        <w:t>三</w:t>
      </w:r>
      <w:r w:rsidRPr="00944615">
        <w:rPr>
          <w:rFonts w:ascii="Times New Roman" w:eastAsia="標楷體" w:hAnsi="Times New Roman" w:cs="細明體" w:hint="eastAsia"/>
          <w:kern w:val="0"/>
          <w:sz w:val="28"/>
          <w:szCs w:val="28"/>
        </w:rPr>
        <w:t>萬元，獎牌</w:t>
      </w:r>
      <w:r w:rsidR="00D51ADB" w:rsidRPr="00944615">
        <w:rPr>
          <w:rFonts w:ascii="Times New Roman" w:eastAsia="標楷體" w:hAnsi="Times New Roman" w:cs="細明體" w:hint="eastAsia"/>
          <w:kern w:val="0"/>
          <w:sz w:val="28"/>
          <w:szCs w:val="28"/>
        </w:rPr>
        <w:t>一</w:t>
      </w:r>
      <w:r w:rsidRPr="00944615">
        <w:rPr>
          <w:rFonts w:ascii="Times New Roman" w:eastAsia="標楷體" w:hAnsi="Times New Roman" w:cs="細明體" w:hint="eastAsia"/>
          <w:kern w:val="0"/>
          <w:sz w:val="28"/>
          <w:szCs w:val="28"/>
        </w:rPr>
        <w:t>面。</w:t>
      </w:r>
    </w:p>
    <w:p w:rsidR="00156C93" w:rsidRPr="00944615" w:rsidRDefault="00585F09" w:rsidP="00156C93">
      <w:pPr>
        <w:pStyle w:val="a3"/>
        <w:numPr>
          <w:ilvl w:val="0"/>
          <w:numId w:val="31"/>
        </w:numPr>
        <w:snapToGrid w:val="0"/>
        <w:spacing w:line="440" w:lineRule="exact"/>
        <w:ind w:leftChars="0" w:left="2254" w:hanging="287"/>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銀獎（</w:t>
      </w:r>
      <w:r w:rsidR="00D51ADB" w:rsidRPr="00944615">
        <w:rPr>
          <w:rFonts w:ascii="Times New Roman" w:eastAsia="標楷體" w:hAnsi="Times New Roman" w:cs="細明體" w:hint="eastAsia"/>
          <w:kern w:val="0"/>
          <w:sz w:val="28"/>
          <w:szCs w:val="28"/>
        </w:rPr>
        <w:t>二</w:t>
      </w:r>
      <w:r w:rsidRPr="00944615">
        <w:rPr>
          <w:rFonts w:ascii="Times New Roman" w:eastAsia="標楷體" w:hAnsi="Times New Roman" w:cs="細明體" w:hint="eastAsia"/>
          <w:kern w:val="0"/>
          <w:sz w:val="28"/>
          <w:szCs w:val="28"/>
        </w:rPr>
        <w:t>名）：每名獎金新</w:t>
      </w:r>
      <w:r w:rsidR="00255BF9" w:rsidRPr="00944615">
        <w:rPr>
          <w:rFonts w:ascii="Times New Roman" w:eastAsia="標楷體" w:hAnsi="Times New Roman" w:cs="細明體" w:hint="eastAsia"/>
          <w:kern w:val="0"/>
          <w:sz w:val="28"/>
          <w:szCs w:val="28"/>
        </w:rPr>
        <w:t>臺</w:t>
      </w:r>
      <w:r w:rsidRPr="00944615">
        <w:rPr>
          <w:rFonts w:ascii="Times New Roman" w:eastAsia="標楷體" w:hAnsi="Times New Roman" w:cs="細明體" w:hint="eastAsia"/>
          <w:kern w:val="0"/>
          <w:sz w:val="28"/>
          <w:szCs w:val="28"/>
        </w:rPr>
        <w:t>幣</w:t>
      </w:r>
      <w:r w:rsidR="00D51ADB" w:rsidRPr="00944615">
        <w:rPr>
          <w:rFonts w:ascii="Times New Roman" w:eastAsia="標楷體" w:hAnsi="Times New Roman" w:cs="細明體" w:hint="eastAsia"/>
          <w:kern w:val="0"/>
          <w:sz w:val="28"/>
          <w:szCs w:val="28"/>
        </w:rPr>
        <w:t>二</w:t>
      </w:r>
      <w:r w:rsidRPr="00944615">
        <w:rPr>
          <w:rFonts w:ascii="Times New Roman" w:eastAsia="標楷體" w:hAnsi="Times New Roman" w:cs="細明體" w:hint="eastAsia"/>
          <w:kern w:val="0"/>
          <w:sz w:val="28"/>
          <w:szCs w:val="28"/>
        </w:rPr>
        <w:t>萬元，獎牌</w:t>
      </w:r>
      <w:r w:rsidR="00D51ADB" w:rsidRPr="00944615">
        <w:rPr>
          <w:rFonts w:ascii="Times New Roman" w:eastAsia="標楷體" w:hAnsi="Times New Roman" w:cs="細明體" w:hint="eastAsia"/>
          <w:kern w:val="0"/>
          <w:sz w:val="28"/>
          <w:szCs w:val="28"/>
        </w:rPr>
        <w:t>一</w:t>
      </w:r>
      <w:r w:rsidRPr="00944615">
        <w:rPr>
          <w:rFonts w:ascii="Times New Roman" w:eastAsia="標楷體" w:hAnsi="Times New Roman" w:cs="細明體" w:hint="eastAsia"/>
          <w:kern w:val="0"/>
          <w:sz w:val="28"/>
          <w:szCs w:val="28"/>
        </w:rPr>
        <w:t>面。</w:t>
      </w:r>
    </w:p>
    <w:p w:rsidR="00156C93" w:rsidRPr="00944615" w:rsidRDefault="00585F09" w:rsidP="00156C93">
      <w:pPr>
        <w:pStyle w:val="a3"/>
        <w:numPr>
          <w:ilvl w:val="0"/>
          <w:numId w:val="31"/>
        </w:numPr>
        <w:snapToGrid w:val="0"/>
        <w:spacing w:line="440" w:lineRule="exact"/>
        <w:ind w:leftChars="0" w:left="2254" w:hanging="287"/>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銅獎（</w:t>
      </w:r>
      <w:r w:rsidR="00D51ADB" w:rsidRPr="00944615">
        <w:rPr>
          <w:rFonts w:ascii="Times New Roman" w:eastAsia="標楷體" w:hAnsi="Times New Roman" w:cs="細明體" w:hint="eastAsia"/>
          <w:kern w:val="0"/>
          <w:sz w:val="28"/>
          <w:szCs w:val="28"/>
        </w:rPr>
        <w:t>三</w:t>
      </w:r>
      <w:r w:rsidRPr="00944615">
        <w:rPr>
          <w:rFonts w:ascii="Times New Roman" w:eastAsia="標楷體" w:hAnsi="Times New Roman" w:cs="細明體" w:hint="eastAsia"/>
          <w:kern w:val="0"/>
          <w:sz w:val="28"/>
          <w:szCs w:val="28"/>
        </w:rPr>
        <w:t>名）：每名獎金新</w:t>
      </w:r>
      <w:r w:rsidR="00255BF9" w:rsidRPr="00944615">
        <w:rPr>
          <w:rFonts w:ascii="Times New Roman" w:eastAsia="標楷體" w:hAnsi="Times New Roman" w:cs="細明體" w:hint="eastAsia"/>
          <w:kern w:val="0"/>
          <w:sz w:val="28"/>
          <w:szCs w:val="28"/>
        </w:rPr>
        <w:t>臺</w:t>
      </w:r>
      <w:r w:rsidRPr="00944615">
        <w:rPr>
          <w:rFonts w:ascii="Times New Roman" w:eastAsia="標楷體" w:hAnsi="Times New Roman" w:cs="細明體" w:hint="eastAsia"/>
          <w:kern w:val="0"/>
          <w:sz w:val="28"/>
          <w:szCs w:val="28"/>
        </w:rPr>
        <w:t>幣</w:t>
      </w:r>
      <w:r w:rsidR="00D51ADB" w:rsidRPr="00944615">
        <w:rPr>
          <w:rFonts w:ascii="Times New Roman" w:eastAsia="標楷體" w:hAnsi="Times New Roman" w:cs="細明體" w:hint="eastAsia"/>
          <w:kern w:val="0"/>
          <w:sz w:val="28"/>
          <w:szCs w:val="28"/>
        </w:rPr>
        <w:t>一</w:t>
      </w:r>
      <w:r w:rsidRPr="00944615">
        <w:rPr>
          <w:rFonts w:ascii="Times New Roman" w:eastAsia="標楷體" w:hAnsi="Times New Roman" w:cs="細明體" w:hint="eastAsia"/>
          <w:kern w:val="0"/>
          <w:sz w:val="28"/>
          <w:szCs w:val="28"/>
        </w:rPr>
        <w:t>萬元，獎牌</w:t>
      </w:r>
      <w:r w:rsidR="00D51ADB" w:rsidRPr="00944615">
        <w:rPr>
          <w:rFonts w:ascii="Times New Roman" w:eastAsia="標楷體" w:hAnsi="Times New Roman" w:cs="細明體" w:hint="eastAsia"/>
          <w:kern w:val="0"/>
          <w:sz w:val="28"/>
          <w:szCs w:val="28"/>
        </w:rPr>
        <w:t>一</w:t>
      </w:r>
      <w:r w:rsidRPr="00944615">
        <w:rPr>
          <w:rFonts w:ascii="Times New Roman" w:eastAsia="標楷體" w:hAnsi="Times New Roman" w:cs="細明體" w:hint="eastAsia"/>
          <w:kern w:val="0"/>
          <w:sz w:val="28"/>
          <w:szCs w:val="28"/>
        </w:rPr>
        <w:t>面。</w:t>
      </w:r>
    </w:p>
    <w:p w:rsidR="00585F09" w:rsidRPr="00944615" w:rsidRDefault="00585F09" w:rsidP="00156C93">
      <w:pPr>
        <w:pStyle w:val="a3"/>
        <w:numPr>
          <w:ilvl w:val="0"/>
          <w:numId w:val="31"/>
        </w:numPr>
        <w:snapToGrid w:val="0"/>
        <w:spacing w:line="440" w:lineRule="exact"/>
        <w:ind w:leftChars="0" w:left="2254" w:hanging="287"/>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佳作（</w:t>
      </w:r>
      <w:r w:rsidR="00D51ADB" w:rsidRPr="00944615">
        <w:rPr>
          <w:rFonts w:ascii="Times New Roman" w:eastAsia="標楷體" w:hAnsi="Times New Roman" w:cs="細明體" w:hint="eastAsia"/>
          <w:kern w:val="0"/>
          <w:sz w:val="28"/>
          <w:szCs w:val="28"/>
        </w:rPr>
        <w:t>三</w:t>
      </w:r>
      <w:r w:rsidRPr="00944615">
        <w:rPr>
          <w:rFonts w:ascii="Times New Roman" w:eastAsia="標楷體" w:hAnsi="Times New Roman" w:cs="細明體" w:hint="eastAsia"/>
          <w:kern w:val="0"/>
          <w:sz w:val="28"/>
          <w:szCs w:val="28"/>
        </w:rPr>
        <w:t>名）：每名獎金新</w:t>
      </w:r>
      <w:r w:rsidR="00255BF9" w:rsidRPr="00944615">
        <w:rPr>
          <w:rFonts w:ascii="Times New Roman" w:eastAsia="標楷體" w:hAnsi="Times New Roman" w:cs="細明體" w:hint="eastAsia"/>
          <w:kern w:val="0"/>
          <w:sz w:val="28"/>
          <w:szCs w:val="28"/>
        </w:rPr>
        <w:t>臺</w:t>
      </w:r>
      <w:r w:rsidRPr="00944615">
        <w:rPr>
          <w:rFonts w:ascii="Times New Roman" w:eastAsia="標楷體" w:hAnsi="Times New Roman" w:cs="細明體" w:hint="eastAsia"/>
          <w:kern w:val="0"/>
          <w:sz w:val="28"/>
          <w:szCs w:val="28"/>
        </w:rPr>
        <w:t>幣</w:t>
      </w:r>
      <w:r w:rsidR="00D51ADB" w:rsidRPr="00944615">
        <w:rPr>
          <w:rFonts w:ascii="Times New Roman" w:eastAsia="標楷體" w:hAnsi="Times New Roman" w:cs="細明體" w:hint="eastAsia"/>
          <w:kern w:val="0"/>
          <w:sz w:val="28"/>
          <w:szCs w:val="28"/>
        </w:rPr>
        <w:t>五</w:t>
      </w:r>
      <w:r w:rsidR="00FE52D9" w:rsidRPr="00944615">
        <w:rPr>
          <w:rFonts w:ascii="Times New Roman" w:eastAsia="標楷體" w:hAnsi="Times New Roman" w:cs="細明體" w:hint="eastAsia"/>
          <w:kern w:val="0"/>
          <w:sz w:val="28"/>
          <w:szCs w:val="28"/>
        </w:rPr>
        <w:t>千</w:t>
      </w:r>
      <w:r w:rsidRPr="00944615">
        <w:rPr>
          <w:rFonts w:ascii="Times New Roman" w:eastAsia="標楷體" w:hAnsi="Times New Roman" w:cs="細明體" w:hint="eastAsia"/>
          <w:kern w:val="0"/>
          <w:sz w:val="28"/>
          <w:szCs w:val="28"/>
        </w:rPr>
        <w:t>元，獎牌</w:t>
      </w:r>
      <w:r w:rsidR="00D51ADB" w:rsidRPr="00944615">
        <w:rPr>
          <w:rFonts w:ascii="Times New Roman" w:eastAsia="標楷體" w:hAnsi="Times New Roman" w:cs="細明體" w:hint="eastAsia"/>
          <w:kern w:val="0"/>
          <w:sz w:val="28"/>
          <w:szCs w:val="28"/>
        </w:rPr>
        <w:t>一</w:t>
      </w:r>
      <w:r w:rsidRPr="00944615">
        <w:rPr>
          <w:rFonts w:ascii="Times New Roman" w:eastAsia="標楷體" w:hAnsi="Times New Roman" w:cs="細明體" w:hint="eastAsia"/>
          <w:kern w:val="0"/>
          <w:sz w:val="28"/>
          <w:szCs w:val="28"/>
        </w:rPr>
        <w:t>面。</w:t>
      </w:r>
    </w:p>
    <w:p w:rsidR="0089430B" w:rsidRPr="00944615" w:rsidRDefault="0089430B" w:rsidP="00B47D26">
      <w:pPr>
        <w:snapToGrid w:val="0"/>
        <w:spacing w:line="440" w:lineRule="exact"/>
        <w:ind w:leftChars="520" w:left="1248"/>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w:t>
      </w:r>
      <w:r w:rsidRPr="00944615">
        <w:rPr>
          <w:rFonts w:ascii="Times New Roman" w:eastAsia="標楷體" w:hAnsi="Times New Roman" w:cs="細明體" w:hint="eastAsia"/>
          <w:kern w:val="0"/>
          <w:sz w:val="28"/>
          <w:szCs w:val="28"/>
        </w:rPr>
        <w:t>3</w:t>
      </w:r>
      <w:r w:rsidRPr="00944615">
        <w:rPr>
          <w:rFonts w:ascii="Times New Roman" w:eastAsia="標楷體" w:hAnsi="Times New Roman" w:cs="細明體" w:hint="eastAsia"/>
          <w:kern w:val="0"/>
          <w:sz w:val="28"/>
          <w:szCs w:val="28"/>
        </w:rPr>
        <w:t>）</w:t>
      </w:r>
      <w:r w:rsidR="00FE52D9" w:rsidRPr="00944615">
        <w:rPr>
          <w:rFonts w:ascii="Times New Roman" w:eastAsia="標楷體" w:hAnsi="Times New Roman" w:cs="細明體" w:hint="eastAsia"/>
          <w:kern w:val="0"/>
          <w:sz w:val="28"/>
          <w:szCs w:val="28"/>
        </w:rPr>
        <w:t>頒獎</w:t>
      </w:r>
    </w:p>
    <w:p w:rsidR="00FE52D9" w:rsidRPr="00944615" w:rsidRDefault="00FE52D9" w:rsidP="00156C93">
      <w:pPr>
        <w:pStyle w:val="a3"/>
        <w:numPr>
          <w:ilvl w:val="0"/>
          <w:numId w:val="17"/>
        </w:numPr>
        <w:snapToGrid w:val="0"/>
        <w:spacing w:line="440" w:lineRule="exact"/>
        <w:ind w:leftChars="0" w:left="2268" w:hanging="280"/>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長期庭園景觀佈置競賽</w:t>
      </w:r>
    </w:p>
    <w:p w:rsidR="00FE52D9" w:rsidRPr="00944615" w:rsidRDefault="00FE52D9" w:rsidP="00156C93">
      <w:pPr>
        <w:snapToGrid w:val="0"/>
        <w:spacing w:line="440" w:lineRule="exact"/>
        <w:ind w:leftChars="820" w:left="1968" w:firstLineChars="107" w:firstLine="300"/>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於臺中花博閉幕式舉行，時間與地點以本府公告為準。</w:t>
      </w:r>
    </w:p>
    <w:p w:rsidR="00FE52D9" w:rsidRPr="00944615" w:rsidRDefault="00FE52D9" w:rsidP="00156C93">
      <w:pPr>
        <w:pStyle w:val="a3"/>
        <w:numPr>
          <w:ilvl w:val="0"/>
          <w:numId w:val="17"/>
        </w:numPr>
        <w:snapToGrid w:val="0"/>
        <w:spacing w:line="440" w:lineRule="exact"/>
        <w:ind w:leftChars="0" w:left="2268" w:hanging="308"/>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短期庭園景觀佈置競賽</w:t>
      </w:r>
    </w:p>
    <w:p w:rsidR="00FE52D9" w:rsidRPr="00944615" w:rsidRDefault="00FE52D9" w:rsidP="00156C93">
      <w:pPr>
        <w:snapToGrid w:val="0"/>
        <w:spacing w:line="440" w:lineRule="exact"/>
        <w:ind w:leftChars="945" w:left="2268" w:firstLineChars="5" w:firstLine="14"/>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於各該項</w:t>
      </w:r>
      <w:r w:rsidR="00D91A53" w:rsidRPr="00944615">
        <w:rPr>
          <w:rFonts w:ascii="Times New Roman" w:eastAsia="標楷體" w:hAnsi="Times New Roman" w:cs="細明體" w:hint="eastAsia"/>
          <w:kern w:val="0"/>
          <w:sz w:val="28"/>
          <w:szCs w:val="28"/>
        </w:rPr>
        <w:t>競賽展覽</w:t>
      </w:r>
      <w:r w:rsidRPr="00944615">
        <w:rPr>
          <w:rFonts w:ascii="Times New Roman" w:eastAsia="標楷體" w:hAnsi="Times New Roman" w:cs="細明體" w:hint="eastAsia"/>
          <w:kern w:val="0"/>
          <w:sz w:val="28"/>
          <w:szCs w:val="28"/>
        </w:rPr>
        <w:t>檔期開展當日舉行，時間與地點以本府公告為準。</w:t>
      </w:r>
    </w:p>
    <w:p w:rsidR="000A78A7" w:rsidRPr="00944615" w:rsidRDefault="000A78A7" w:rsidP="00B47D26">
      <w:pPr>
        <w:snapToGrid w:val="0"/>
        <w:spacing w:line="440" w:lineRule="exact"/>
        <w:ind w:leftChars="118" w:left="283"/>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（二）國際庭園競賽</w:t>
      </w:r>
    </w:p>
    <w:p w:rsidR="0089430B" w:rsidRPr="00944615" w:rsidRDefault="0092121C" w:rsidP="00930781">
      <w:pPr>
        <w:pStyle w:val="a3"/>
        <w:numPr>
          <w:ilvl w:val="0"/>
          <w:numId w:val="6"/>
        </w:numPr>
        <w:snapToGrid w:val="0"/>
        <w:spacing w:line="440" w:lineRule="exact"/>
        <w:ind w:leftChars="0" w:left="1548" w:hanging="357"/>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補助項目及標準</w:t>
      </w:r>
    </w:p>
    <w:p w:rsidR="0029203B" w:rsidRPr="00944615" w:rsidRDefault="0029203B" w:rsidP="00B47D26">
      <w:pPr>
        <w:suppressAutoHyphens/>
        <w:snapToGrid w:val="0"/>
        <w:spacing w:line="440" w:lineRule="exact"/>
        <w:ind w:leftChars="650" w:left="1560" w:firstLineChars="7" w:firstLine="20"/>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每個參賽單位以申請</w:t>
      </w:r>
      <w:r w:rsidR="00D51ADB" w:rsidRPr="00944615">
        <w:rPr>
          <w:rFonts w:ascii="Times New Roman" w:eastAsia="標楷體" w:hAnsi="Times New Roman" w:cs="細明體" w:hint="eastAsia"/>
          <w:kern w:val="0"/>
          <w:sz w:val="28"/>
          <w:szCs w:val="28"/>
        </w:rPr>
        <w:t>一</w:t>
      </w:r>
      <w:r w:rsidRPr="00944615">
        <w:rPr>
          <w:rFonts w:ascii="Times New Roman" w:eastAsia="標楷體" w:hAnsi="Times New Roman" w:cs="細明體" w:hint="eastAsia"/>
          <w:kern w:val="0"/>
          <w:sz w:val="28"/>
          <w:szCs w:val="28"/>
        </w:rPr>
        <w:t>個展位為原則，至多可申請</w:t>
      </w:r>
      <w:r w:rsidR="00D51ADB" w:rsidRPr="00944615">
        <w:rPr>
          <w:rFonts w:ascii="Times New Roman" w:eastAsia="標楷體" w:hAnsi="Times New Roman" w:cs="細明體" w:hint="eastAsia"/>
          <w:kern w:val="0"/>
          <w:sz w:val="28"/>
          <w:szCs w:val="28"/>
        </w:rPr>
        <w:t>二</w:t>
      </w:r>
      <w:r w:rsidRPr="00944615">
        <w:rPr>
          <w:rFonts w:ascii="Times New Roman" w:eastAsia="標楷體" w:hAnsi="Times New Roman" w:cs="細明體" w:hint="eastAsia"/>
          <w:kern w:val="0"/>
          <w:sz w:val="28"/>
          <w:szCs w:val="28"/>
        </w:rPr>
        <w:t>個展位。</w:t>
      </w:r>
    </w:p>
    <w:p w:rsidR="00A36BB5" w:rsidRPr="00944615" w:rsidRDefault="00834C05" w:rsidP="00B47D26">
      <w:pPr>
        <w:snapToGrid w:val="0"/>
        <w:spacing w:line="440" w:lineRule="exact"/>
        <w:ind w:leftChars="520" w:left="1956" w:hangingChars="253" w:hanging="708"/>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w:t>
      </w:r>
      <w:r w:rsidRPr="00944615">
        <w:rPr>
          <w:rFonts w:ascii="Times New Roman" w:eastAsia="標楷體" w:hAnsi="Times New Roman" w:cs="細明體" w:hint="eastAsia"/>
          <w:kern w:val="0"/>
          <w:sz w:val="28"/>
          <w:szCs w:val="28"/>
        </w:rPr>
        <w:t>1</w:t>
      </w:r>
      <w:r w:rsidRPr="00944615">
        <w:rPr>
          <w:rFonts w:ascii="Times New Roman" w:eastAsia="標楷體" w:hAnsi="Times New Roman" w:cs="細明體" w:hint="eastAsia"/>
          <w:kern w:val="0"/>
          <w:sz w:val="28"/>
          <w:szCs w:val="28"/>
        </w:rPr>
        <w:t>）</w:t>
      </w:r>
      <w:r w:rsidR="00A36BB5" w:rsidRPr="00944615">
        <w:rPr>
          <w:rFonts w:ascii="Times New Roman" w:eastAsia="標楷體" w:hAnsi="Times New Roman" w:cs="細明體" w:hint="eastAsia"/>
          <w:kern w:val="0"/>
          <w:sz w:val="28"/>
          <w:szCs w:val="28"/>
        </w:rPr>
        <w:t>佈置經費</w:t>
      </w:r>
    </w:p>
    <w:p w:rsidR="006C1D6A" w:rsidRPr="00944615" w:rsidRDefault="006C1D6A" w:rsidP="00B47D26">
      <w:pPr>
        <w:snapToGrid w:val="0"/>
        <w:spacing w:line="440" w:lineRule="exact"/>
        <w:ind w:leftChars="810" w:left="1944" w:firstLine="2"/>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第</w:t>
      </w:r>
      <w:r w:rsidR="00D51ADB" w:rsidRPr="00944615">
        <w:rPr>
          <w:rFonts w:ascii="Times New Roman" w:eastAsia="標楷體" w:hAnsi="Times New Roman" w:cs="細明體" w:hint="eastAsia"/>
          <w:kern w:val="0"/>
          <w:sz w:val="28"/>
          <w:szCs w:val="28"/>
        </w:rPr>
        <w:t>一</w:t>
      </w:r>
      <w:r w:rsidRPr="00944615">
        <w:rPr>
          <w:rFonts w:ascii="Times New Roman" w:eastAsia="標楷體" w:hAnsi="Times New Roman" w:cs="細明體" w:hint="eastAsia"/>
          <w:kern w:val="0"/>
          <w:sz w:val="28"/>
          <w:szCs w:val="28"/>
        </w:rPr>
        <w:t>個展位補助佈置經費美金</w:t>
      </w:r>
      <w:r w:rsidR="007579D5" w:rsidRPr="00944615">
        <w:rPr>
          <w:rFonts w:ascii="Times New Roman" w:eastAsia="標楷體" w:hAnsi="Times New Roman" w:cs="細明體" w:hint="eastAsia"/>
          <w:kern w:val="0"/>
          <w:sz w:val="28"/>
          <w:szCs w:val="28"/>
        </w:rPr>
        <w:t>十</w:t>
      </w:r>
      <w:r w:rsidRPr="00944615">
        <w:rPr>
          <w:rFonts w:ascii="Times New Roman" w:eastAsia="標楷體" w:hAnsi="Times New Roman" w:cs="細明體" w:hint="eastAsia"/>
          <w:kern w:val="0"/>
          <w:sz w:val="28"/>
          <w:szCs w:val="28"/>
        </w:rPr>
        <w:t>萬元，第</w:t>
      </w:r>
      <w:r w:rsidR="00D51ADB" w:rsidRPr="00944615">
        <w:rPr>
          <w:rFonts w:ascii="Times New Roman" w:eastAsia="標楷體" w:hAnsi="Times New Roman" w:cs="細明體" w:hint="eastAsia"/>
          <w:kern w:val="0"/>
          <w:sz w:val="28"/>
          <w:szCs w:val="28"/>
        </w:rPr>
        <w:t>二</w:t>
      </w:r>
      <w:r w:rsidRPr="00944615">
        <w:rPr>
          <w:rFonts w:ascii="Times New Roman" w:eastAsia="標楷體" w:hAnsi="Times New Roman" w:cs="細明體" w:hint="eastAsia"/>
          <w:kern w:val="0"/>
          <w:sz w:val="28"/>
          <w:szCs w:val="28"/>
        </w:rPr>
        <w:t>個展位補助佈置經費美金</w:t>
      </w:r>
      <w:r w:rsidR="007579D5" w:rsidRPr="00944615">
        <w:rPr>
          <w:rFonts w:ascii="Times New Roman" w:eastAsia="標楷體" w:hAnsi="Times New Roman" w:cs="細明體" w:hint="eastAsia"/>
          <w:kern w:val="0"/>
          <w:sz w:val="28"/>
          <w:szCs w:val="28"/>
        </w:rPr>
        <w:t>五</w:t>
      </w:r>
      <w:r w:rsidRPr="00944615">
        <w:rPr>
          <w:rFonts w:ascii="Times New Roman" w:eastAsia="標楷體" w:hAnsi="Times New Roman" w:cs="細明體" w:hint="eastAsia"/>
          <w:kern w:val="0"/>
          <w:sz w:val="28"/>
          <w:szCs w:val="28"/>
        </w:rPr>
        <w:t>萬元。</w:t>
      </w:r>
    </w:p>
    <w:p w:rsidR="00A36BB5" w:rsidRPr="00944615" w:rsidRDefault="00834C05" w:rsidP="00B47D26">
      <w:pPr>
        <w:snapToGrid w:val="0"/>
        <w:spacing w:line="440" w:lineRule="exact"/>
        <w:ind w:leftChars="520" w:left="1248"/>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w:t>
      </w:r>
      <w:r w:rsidRPr="00944615">
        <w:rPr>
          <w:rFonts w:ascii="Times New Roman" w:eastAsia="標楷體" w:hAnsi="Times New Roman" w:cs="細明體" w:hint="eastAsia"/>
          <w:kern w:val="0"/>
          <w:sz w:val="28"/>
          <w:szCs w:val="28"/>
        </w:rPr>
        <w:t>2</w:t>
      </w:r>
      <w:r w:rsidRPr="00944615">
        <w:rPr>
          <w:rFonts w:ascii="Times New Roman" w:eastAsia="標楷體" w:hAnsi="Times New Roman" w:cs="細明體" w:hint="eastAsia"/>
          <w:kern w:val="0"/>
          <w:sz w:val="28"/>
          <w:szCs w:val="28"/>
        </w:rPr>
        <w:t>）</w:t>
      </w:r>
      <w:r w:rsidR="00A36BB5" w:rsidRPr="00944615">
        <w:rPr>
          <w:rFonts w:ascii="Times New Roman" w:eastAsia="標楷體" w:hAnsi="Times New Roman" w:cs="細明體" w:hint="eastAsia"/>
          <w:kern w:val="0"/>
          <w:sz w:val="28"/>
          <w:szCs w:val="28"/>
        </w:rPr>
        <w:t>食宿津貼</w:t>
      </w:r>
    </w:p>
    <w:p w:rsidR="00834C05" w:rsidRPr="00944615" w:rsidRDefault="00A36BB5" w:rsidP="00B47D26">
      <w:pPr>
        <w:snapToGrid w:val="0"/>
        <w:spacing w:line="440" w:lineRule="exact"/>
        <w:ind w:leftChars="810" w:left="1944" w:firstLineChars="10" w:firstLine="28"/>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每個參</w:t>
      </w:r>
      <w:r w:rsidR="0066689F" w:rsidRPr="00944615">
        <w:rPr>
          <w:rFonts w:ascii="Times New Roman" w:eastAsia="標楷體" w:hAnsi="Times New Roman" w:cs="細明體" w:hint="eastAsia"/>
          <w:kern w:val="0"/>
          <w:sz w:val="28"/>
          <w:szCs w:val="28"/>
        </w:rPr>
        <w:t>賽</w:t>
      </w:r>
      <w:r w:rsidRPr="00944615">
        <w:rPr>
          <w:rFonts w:ascii="Times New Roman" w:eastAsia="標楷體" w:hAnsi="Times New Roman" w:cs="細明體" w:hint="eastAsia"/>
          <w:kern w:val="0"/>
          <w:sz w:val="28"/>
          <w:szCs w:val="28"/>
        </w:rPr>
        <w:t>單位補助</w:t>
      </w:r>
      <w:r w:rsidR="0029203B" w:rsidRPr="00944615">
        <w:rPr>
          <w:rFonts w:ascii="Times New Roman" w:eastAsia="標楷體" w:hAnsi="Times New Roman" w:cs="細明體" w:hint="eastAsia"/>
          <w:kern w:val="0"/>
          <w:sz w:val="28"/>
          <w:szCs w:val="28"/>
        </w:rPr>
        <w:t>食宿</w:t>
      </w:r>
      <w:r w:rsidR="00166A6A" w:rsidRPr="00944615">
        <w:rPr>
          <w:rFonts w:ascii="Times New Roman" w:eastAsia="標楷體" w:hAnsi="Times New Roman" w:cs="細明體" w:hint="eastAsia"/>
          <w:kern w:val="0"/>
          <w:sz w:val="28"/>
          <w:szCs w:val="28"/>
        </w:rPr>
        <w:t>、交通</w:t>
      </w:r>
      <w:r w:rsidR="00166A6A" w:rsidRPr="00944615">
        <w:rPr>
          <w:rFonts w:ascii="Times New Roman" w:eastAsia="標楷體" w:hAnsi="Times New Roman" w:cs="細明體" w:hint="eastAsia"/>
          <w:kern w:val="0"/>
          <w:sz w:val="28"/>
          <w:szCs w:val="28"/>
        </w:rPr>
        <w:t>(</w:t>
      </w:r>
      <w:r w:rsidR="00166A6A" w:rsidRPr="00944615">
        <w:rPr>
          <w:rFonts w:ascii="Times New Roman" w:eastAsia="標楷體" w:hAnsi="Times New Roman" w:cs="細明體" w:hint="eastAsia"/>
          <w:kern w:val="0"/>
          <w:sz w:val="28"/>
          <w:szCs w:val="28"/>
        </w:rPr>
        <w:t>機票</w:t>
      </w:r>
      <w:r w:rsidR="00166A6A" w:rsidRPr="00944615">
        <w:rPr>
          <w:rFonts w:ascii="Times New Roman" w:eastAsia="標楷體" w:hAnsi="Times New Roman" w:cs="細明體" w:hint="eastAsia"/>
          <w:kern w:val="0"/>
          <w:sz w:val="28"/>
          <w:szCs w:val="28"/>
        </w:rPr>
        <w:t>)</w:t>
      </w:r>
      <w:r w:rsidR="0029203B" w:rsidRPr="00944615">
        <w:rPr>
          <w:rFonts w:ascii="Times New Roman" w:eastAsia="標楷體" w:hAnsi="Times New Roman" w:cs="細明體" w:hint="eastAsia"/>
          <w:kern w:val="0"/>
          <w:sz w:val="28"/>
          <w:szCs w:val="28"/>
        </w:rPr>
        <w:t>津貼</w:t>
      </w:r>
      <w:r w:rsidRPr="00944615">
        <w:rPr>
          <w:rFonts w:ascii="Times New Roman" w:eastAsia="標楷體" w:hAnsi="Times New Roman" w:cs="細明體" w:hint="eastAsia"/>
          <w:kern w:val="0"/>
          <w:sz w:val="28"/>
          <w:szCs w:val="28"/>
        </w:rPr>
        <w:t>美金</w:t>
      </w:r>
      <w:r w:rsidR="00D51ADB" w:rsidRPr="00944615">
        <w:rPr>
          <w:rFonts w:ascii="Times New Roman" w:eastAsia="標楷體" w:hAnsi="Times New Roman" w:cs="細明體" w:hint="eastAsia"/>
          <w:kern w:val="0"/>
          <w:sz w:val="28"/>
          <w:szCs w:val="28"/>
        </w:rPr>
        <w:t>六</w:t>
      </w:r>
      <w:r w:rsidRPr="00944615">
        <w:rPr>
          <w:rFonts w:ascii="Times New Roman" w:eastAsia="標楷體" w:hAnsi="Times New Roman" w:cs="細明體" w:hint="eastAsia"/>
          <w:kern w:val="0"/>
          <w:sz w:val="28"/>
          <w:szCs w:val="28"/>
        </w:rPr>
        <w:t>千元。</w:t>
      </w:r>
    </w:p>
    <w:p w:rsidR="00834C05" w:rsidRPr="00944615" w:rsidRDefault="00834C05" w:rsidP="00B47D26">
      <w:pPr>
        <w:snapToGrid w:val="0"/>
        <w:spacing w:line="440" w:lineRule="exact"/>
        <w:ind w:leftChars="520" w:left="1248"/>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w:t>
      </w:r>
      <w:r w:rsidRPr="00944615">
        <w:rPr>
          <w:rFonts w:ascii="Times New Roman" w:eastAsia="標楷體" w:hAnsi="Times New Roman" w:cs="細明體" w:hint="eastAsia"/>
          <w:kern w:val="0"/>
          <w:sz w:val="28"/>
          <w:szCs w:val="28"/>
        </w:rPr>
        <w:t>3</w:t>
      </w:r>
      <w:r w:rsidRPr="00944615">
        <w:rPr>
          <w:rFonts w:ascii="Times New Roman" w:eastAsia="標楷體" w:hAnsi="Times New Roman" w:cs="細明體" w:hint="eastAsia"/>
          <w:kern w:val="0"/>
          <w:sz w:val="28"/>
          <w:szCs w:val="28"/>
        </w:rPr>
        <w:t>）</w:t>
      </w:r>
      <w:r w:rsidR="00A36BB5" w:rsidRPr="00944615">
        <w:rPr>
          <w:rFonts w:ascii="Times New Roman" w:eastAsia="標楷體" w:hAnsi="Times New Roman" w:cs="細明體" w:hint="eastAsia"/>
          <w:kern w:val="0"/>
          <w:sz w:val="28"/>
          <w:szCs w:val="28"/>
        </w:rPr>
        <w:t>參賽資材運送及檢疫通關費用</w:t>
      </w:r>
    </w:p>
    <w:p w:rsidR="00A36BB5" w:rsidRPr="00944615" w:rsidRDefault="00A36BB5" w:rsidP="00156C93">
      <w:pPr>
        <w:pStyle w:val="a3"/>
        <w:numPr>
          <w:ilvl w:val="0"/>
          <w:numId w:val="18"/>
        </w:numPr>
        <w:snapToGrid w:val="0"/>
        <w:spacing w:line="440" w:lineRule="exact"/>
        <w:ind w:leftChars="0" w:left="2240" w:hanging="280"/>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國外參賽單位如使用本府</w:t>
      </w:r>
      <w:r w:rsidR="00291A12" w:rsidRPr="00944615">
        <w:rPr>
          <w:rFonts w:ascii="Times New Roman" w:eastAsia="標楷體" w:hAnsi="Times New Roman" w:cs="細明體" w:hint="eastAsia"/>
          <w:kern w:val="0"/>
          <w:sz w:val="28"/>
          <w:szCs w:val="28"/>
        </w:rPr>
        <w:t>依政府採購法規定或其他方式</w:t>
      </w:r>
      <w:r w:rsidRPr="00944615">
        <w:rPr>
          <w:rFonts w:ascii="Times New Roman" w:eastAsia="標楷體" w:hAnsi="Times New Roman" w:cs="細明體" w:hint="eastAsia"/>
          <w:kern w:val="0"/>
          <w:sz w:val="28"/>
          <w:szCs w:val="28"/>
        </w:rPr>
        <w:t>指定之運輸公司者，由本府負擔該參賽單位競賽資材自抵達臺灣境內港口或機場</w:t>
      </w:r>
      <w:r w:rsidR="00953463" w:rsidRPr="00944615">
        <w:rPr>
          <w:rFonts w:ascii="Times New Roman" w:eastAsia="標楷體" w:hAnsi="Times New Roman" w:cs="細明體" w:hint="eastAsia"/>
          <w:kern w:val="0"/>
          <w:sz w:val="28"/>
          <w:szCs w:val="28"/>
        </w:rPr>
        <w:t>運送</w:t>
      </w:r>
      <w:r w:rsidRPr="00944615">
        <w:rPr>
          <w:rFonts w:ascii="Times New Roman" w:eastAsia="標楷體" w:hAnsi="Times New Roman" w:cs="細明體" w:hint="eastAsia"/>
          <w:kern w:val="0"/>
          <w:sz w:val="28"/>
          <w:szCs w:val="28"/>
        </w:rPr>
        <w:t>至</w:t>
      </w:r>
      <w:r w:rsidR="00953463" w:rsidRPr="00944615">
        <w:rPr>
          <w:rFonts w:ascii="Times New Roman" w:eastAsia="標楷體" w:hAnsi="Times New Roman" w:cs="細明體" w:hint="eastAsia"/>
          <w:kern w:val="0"/>
          <w:sz w:val="28"/>
          <w:szCs w:val="28"/>
        </w:rPr>
        <w:t>臺中花博展覽競賽場區之運輸費用及檢疫通關費用。</w:t>
      </w:r>
    </w:p>
    <w:p w:rsidR="00A36BB5" w:rsidRPr="00944615" w:rsidRDefault="00953463" w:rsidP="00156C93">
      <w:pPr>
        <w:pStyle w:val="a3"/>
        <w:numPr>
          <w:ilvl w:val="0"/>
          <w:numId w:val="18"/>
        </w:numPr>
        <w:snapToGrid w:val="0"/>
        <w:spacing w:line="440" w:lineRule="exact"/>
        <w:ind w:leftChars="0" w:left="2240" w:hanging="308"/>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國外參賽單位如使用非本府指定之運輸公司，或在臺灣境內採購競賽資材，則由該參賽單位自行負擔所需之運輸費用。</w:t>
      </w:r>
    </w:p>
    <w:p w:rsidR="0089430B" w:rsidRPr="00944615" w:rsidRDefault="0092121C" w:rsidP="00930781">
      <w:pPr>
        <w:pStyle w:val="a3"/>
        <w:numPr>
          <w:ilvl w:val="0"/>
          <w:numId w:val="6"/>
        </w:numPr>
        <w:snapToGrid w:val="0"/>
        <w:spacing w:line="440" w:lineRule="exact"/>
        <w:ind w:leftChars="0" w:left="1548" w:hanging="357"/>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獎勵項目及標準</w:t>
      </w:r>
    </w:p>
    <w:p w:rsidR="005C6D5F" w:rsidRPr="00944615" w:rsidRDefault="005C6D5F" w:rsidP="00B47D26">
      <w:pPr>
        <w:snapToGrid w:val="0"/>
        <w:spacing w:line="440" w:lineRule="exact"/>
        <w:ind w:leftChars="650" w:left="1560" w:firstLineChars="7" w:firstLine="20"/>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經評審小組綜合整體佈置與</w:t>
      </w:r>
      <w:r w:rsidR="00D62A89" w:rsidRPr="00944615">
        <w:rPr>
          <w:rFonts w:ascii="Times New Roman" w:eastAsia="標楷體" w:hAnsi="Times New Roman" w:cs="細明體" w:hint="eastAsia"/>
          <w:kern w:val="0"/>
          <w:sz w:val="28"/>
          <w:szCs w:val="28"/>
        </w:rPr>
        <w:t>各</w:t>
      </w:r>
      <w:r w:rsidRPr="00944615">
        <w:rPr>
          <w:rFonts w:ascii="Times New Roman" w:eastAsia="標楷體" w:hAnsi="Times New Roman" w:cs="細明體" w:hint="eastAsia"/>
          <w:kern w:val="0"/>
          <w:sz w:val="28"/>
          <w:szCs w:val="28"/>
        </w:rPr>
        <w:t>單項競賽類別後，評選首獎</w:t>
      </w:r>
      <w:r w:rsidR="00D51ADB" w:rsidRPr="00944615">
        <w:rPr>
          <w:rFonts w:ascii="Times New Roman" w:eastAsia="標楷體" w:hAnsi="Times New Roman" w:cs="細明體" w:hint="eastAsia"/>
          <w:kern w:val="0"/>
          <w:sz w:val="28"/>
          <w:szCs w:val="28"/>
        </w:rPr>
        <w:t>一</w:t>
      </w:r>
      <w:r w:rsidRPr="00944615">
        <w:rPr>
          <w:rFonts w:ascii="Times New Roman" w:eastAsia="標楷體" w:hAnsi="Times New Roman" w:cs="細明體" w:hint="eastAsia"/>
          <w:kern w:val="0"/>
          <w:sz w:val="28"/>
          <w:szCs w:val="28"/>
        </w:rPr>
        <w:t>名，獎金美金</w:t>
      </w:r>
      <w:r w:rsidR="00D51ADB" w:rsidRPr="00944615">
        <w:rPr>
          <w:rFonts w:ascii="Times New Roman" w:eastAsia="標楷體" w:hAnsi="Times New Roman" w:cs="細明體" w:hint="eastAsia"/>
          <w:kern w:val="0"/>
          <w:sz w:val="28"/>
          <w:szCs w:val="28"/>
        </w:rPr>
        <w:t>二</w:t>
      </w:r>
      <w:r w:rsidRPr="00944615">
        <w:rPr>
          <w:rFonts w:ascii="Times New Roman" w:eastAsia="標楷體" w:hAnsi="Times New Roman" w:cs="細明體" w:hint="eastAsia"/>
          <w:kern w:val="0"/>
          <w:sz w:val="28"/>
          <w:szCs w:val="28"/>
        </w:rPr>
        <w:t>萬元，獎牌</w:t>
      </w:r>
      <w:r w:rsidR="00D51ADB" w:rsidRPr="00944615">
        <w:rPr>
          <w:rFonts w:ascii="Times New Roman" w:eastAsia="標楷體" w:hAnsi="Times New Roman" w:cs="細明體" w:hint="eastAsia"/>
          <w:kern w:val="0"/>
          <w:sz w:val="28"/>
          <w:szCs w:val="28"/>
        </w:rPr>
        <w:t>一</w:t>
      </w:r>
      <w:r w:rsidRPr="00944615">
        <w:rPr>
          <w:rFonts w:ascii="Times New Roman" w:eastAsia="標楷體" w:hAnsi="Times New Roman" w:cs="細明體" w:hint="eastAsia"/>
          <w:kern w:val="0"/>
          <w:sz w:val="28"/>
          <w:szCs w:val="28"/>
        </w:rPr>
        <w:t>面。</w:t>
      </w:r>
    </w:p>
    <w:p w:rsidR="00834C05" w:rsidRPr="00944615" w:rsidRDefault="00834C05" w:rsidP="00B47D26">
      <w:pPr>
        <w:snapToGrid w:val="0"/>
        <w:spacing w:line="440" w:lineRule="exact"/>
        <w:ind w:leftChars="520" w:left="1956" w:hangingChars="253" w:hanging="708"/>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w:t>
      </w:r>
      <w:r w:rsidRPr="00944615">
        <w:rPr>
          <w:rFonts w:ascii="Times New Roman" w:eastAsia="標楷體" w:hAnsi="Times New Roman" w:cs="細明體" w:hint="eastAsia"/>
          <w:kern w:val="0"/>
          <w:sz w:val="28"/>
          <w:szCs w:val="28"/>
        </w:rPr>
        <w:t>1</w:t>
      </w:r>
      <w:r w:rsidRPr="00944615">
        <w:rPr>
          <w:rFonts w:ascii="Times New Roman" w:eastAsia="標楷體" w:hAnsi="Times New Roman" w:cs="細明體" w:hint="eastAsia"/>
          <w:kern w:val="0"/>
          <w:sz w:val="28"/>
          <w:szCs w:val="28"/>
        </w:rPr>
        <w:t>）整體景觀佈置競賽</w:t>
      </w:r>
    </w:p>
    <w:p w:rsidR="00156C93" w:rsidRPr="00944615" w:rsidRDefault="00834C05" w:rsidP="00156C93">
      <w:pPr>
        <w:pStyle w:val="a3"/>
        <w:numPr>
          <w:ilvl w:val="0"/>
          <w:numId w:val="32"/>
        </w:numPr>
        <w:snapToGrid w:val="0"/>
        <w:spacing w:line="440" w:lineRule="exact"/>
        <w:ind w:leftChars="0" w:left="2240" w:hanging="297"/>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金獎（</w:t>
      </w:r>
      <w:r w:rsidR="00D51ADB" w:rsidRPr="00944615">
        <w:rPr>
          <w:rFonts w:ascii="Times New Roman" w:eastAsia="標楷體" w:hAnsi="Times New Roman" w:cs="細明體" w:hint="eastAsia"/>
          <w:kern w:val="0"/>
          <w:sz w:val="28"/>
          <w:szCs w:val="28"/>
        </w:rPr>
        <w:t>一</w:t>
      </w:r>
      <w:r w:rsidRPr="00944615">
        <w:rPr>
          <w:rFonts w:ascii="Times New Roman" w:eastAsia="標楷體" w:hAnsi="Times New Roman" w:cs="細明體" w:hint="eastAsia"/>
          <w:kern w:val="0"/>
          <w:sz w:val="28"/>
          <w:szCs w:val="28"/>
        </w:rPr>
        <w:t>名）：獎金美金</w:t>
      </w:r>
      <w:r w:rsidR="00D51ADB" w:rsidRPr="00944615">
        <w:rPr>
          <w:rFonts w:ascii="Times New Roman" w:eastAsia="標楷體" w:hAnsi="Times New Roman" w:cs="細明體" w:hint="eastAsia"/>
          <w:kern w:val="0"/>
          <w:sz w:val="28"/>
          <w:szCs w:val="28"/>
        </w:rPr>
        <w:t>一</w:t>
      </w:r>
      <w:r w:rsidRPr="00944615">
        <w:rPr>
          <w:rFonts w:ascii="Times New Roman" w:eastAsia="標楷體" w:hAnsi="Times New Roman" w:cs="細明體" w:hint="eastAsia"/>
          <w:kern w:val="0"/>
          <w:sz w:val="28"/>
          <w:szCs w:val="28"/>
        </w:rPr>
        <w:t>萬</w:t>
      </w:r>
      <w:r w:rsidR="00D51ADB" w:rsidRPr="00944615">
        <w:rPr>
          <w:rFonts w:ascii="Times New Roman" w:eastAsia="標楷體" w:hAnsi="Times New Roman" w:cs="細明體" w:hint="eastAsia"/>
          <w:kern w:val="0"/>
          <w:sz w:val="28"/>
          <w:szCs w:val="28"/>
        </w:rPr>
        <w:t>五</w:t>
      </w:r>
      <w:r w:rsidRPr="00944615">
        <w:rPr>
          <w:rFonts w:ascii="Times New Roman" w:eastAsia="標楷體" w:hAnsi="Times New Roman" w:cs="細明體" w:hint="eastAsia"/>
          <w:kern w:val="0"/>
          <w:sz w:val="28"/>
          <w:szCs w:val="28"/>
        </w:rPr>
        <w:t>千元，獎牌</w:t>
      </w:r>
      <w:r w:rsidR="00D51ADB" w:rsidRPr="00944615">
        <w:rPr>
          <w:rFonts w:ascii="Times New Roman" w:eastAsia="標楷體" w:hAnsi="Times New Roman" w:cs="細明體" w:hint="eastAsia"/>
          <w:kern w:val="0"/>
          <w:sz w:val="28"/>
          <w:szCs w:val="28"/>
        </w:rPr>
        <w:t>一</w:t>
      </w:r>
      <w:r w:rsidRPr="00944615">
        <w:rPr>
          <w:rFonts w:ascii="Times New Roman" w:eastAsia="標楷體" w:hAnsi="Times New Roman" w:cs="細明體" w:hint="eastAsia"/>
          <w:kern w:val="0"/>
          <w:sz w:val="28"/>
          <w:szCs w:val="28"/>
        </w:rPr>
        <w:t>面。</w:t>
      </w:r>
    </w:p>
    <w:p w:rsidR="00156C93" w:rsidRPr="00944615" w:rsidRDefault="00834C05" w:rsidP="00156C93">
      <w:pPr>
        <w:pStyle w:val="a3"/>
        <w:numPr>
          <w:ilvl w:val="0"/>
          <w:numId w:val="32"/>
        </w:numPr>
        <w:snapToGrid w:val="0"/>
        <w:spacing w:line="440" w:lineRule="exact"/>
        <w:ind w:leftChars="0" w:left="2240" w:hanging="297"/>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銀獎（</w:t>
      </w:r>
      <w:r w:rsidR="00D51ADB" w:rsidRPr="00944615">
        <w:rPr>
          <w:rFonts w:ascii="Times New Roman" w:eastAsia="標楷體" w:hAnsi="Times New Roman" w:cs="細明體" w:hint="eastAsia"/>
          <w:kern w:val="0"/>
          <w:sz w:val="28"/>
          <w:szCs w:val="28"/>
        </w:rPr>
        <w:t>二</w:t>
      </w:r>
      <w:r w:rsidRPr="00944615">
        <w:rPr>
          <w:rFonts w:ascii="Times New Roman" w:eastAsia="標楷體" w:hAnsi="Times New Roman" w:cs="細明體" w:hint="eastAsia"/>
          <w:kern w:val="0"/>
          <w:sz w:val="28"/>
          <w:szCs w:val="28"/>
        </w:rPr>
        <w:t>名）：每名獎金美金</w:t>
      </w:r>
      <w:r w:rsidR="00D51ADB" w:rsidRPr="00944615">
        <w:rPr>
          <w:rFonts w:ascii="Times New Roman" w:eastAsia="標楷體" w:hAnsi="Times New Roman" w:cs="細明體" w:hint="eastAsia"/>
          <w:kern w:val="0"/>
          <w:sz w:val="28"/>
          <w:szCs w:val="28"/>
        </w:rPr>
        <w:t>五</w:t>
      </w:r>
      <w:r w:rsidRPr="00944615">
        <w:rPr>
          <w:rFonts w:ascii="Times New Roman" w:eastAsia="標楷體" w:hAnsi="Times New Roman" w:cs="細明體" w:hint="eastAsia"/>
          <w:kern w:val="0"/>
          <w:sz w:val="28"/>
          <w:szCs w:val="28"/>
        </w:rPr>
        <w:t>千元，獎牌</w:t>
      </w:r>
      <w:r w:rsidR="00D51ADB" w:rsidRPr="00944615">
        <w:rPr>
          <w:rFonts w:ascii="Times New Roman" w:eastAsia="標楷體" w:hAnsi="Times New Roman" w:cs="細明體" w:hint="eastAsia"/>
          <w:kern w:val="0"/>
          <w:sz w:val="28"/>
          <w:szCs w:val="28"/>
        </w:rPr>
        <w:t>一</w:t>
      </w:r>
      <w:r w:rsidRPr="00944615">
        <w:rPr>
          <w:rFonts w:ascii="Times New Roman" w:eastAsia="標楷體" w:hAnsi="Times New Roman" w:cs="細明體" w:hint="eastAsia"/>
          <w:kern w:val="0"/>
          <w:sz w:val="28"/>
          <w:szCs w:val="28"/>
        </w:rPr>
        <w:t>面。</w:t>
      </w:r>
    </w:p>
    <w:p w:rsidR="00156C93" w:rsidRPr="00944615" w:rsidRDefault="00834C05" w:rsidP="00156C93">
      <w:pPr>
        <w:pStyle w:val="a3"/>
        <w:numPr>
          <w:ilvl w:val="0"/>
          <w:numId w:val="32"/>
        </w:numPr>
        <w:snapToGrid w:val="0"/>
        <w:spacing w:line="440" w:lineRule="exact"/>
        <w:ind w:leftChars="0" w:left="2240" w:hanging="297"/>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lastRenderedPageBreak/>
        <w:t>銅獎（</w:t>
      </w:r>
      <w:r w:rsidR="00D51ADB" w:rsidRPr="00944615">
        <w:rPr>
          <w:rFonts w:ascii="Times New Roman" w:eastAsia="標楷體" w:hAnsi="Times New Roman" w:cs="細明體" w:hint="eastAsia"/>
          <w:kern w:val="0"/>
          <w:sz w:val="28"/>
          <w:szCs w:val="28"/>
        </w:rPr>
        <w:t>三</w:t>
      </w:r>
      <w:r w:rsidRPr="00944615">
        <w:rPr>
          <w:rFonts w:ascii="Times New Roman" w:eastAsia="標楷體" w:hAnsi="Times New Roman" w:cs="細明體" w:hint="eastAsia"/>
          <w:kern w:val="0"/>
          <w:sz w:val="28"/>
          <w:szCs w:val="28"/>
        </w:rPr>
        <w:t>名）：每名獎金美金</w:t>
      </w:r>
      <w:r w:rsidR="00D51ADB" w:rsidRPr="00944615">
        <w:rPr>
          <w:rFonts w:ascii="Times New Roman" w:eastAsia="標楷體" w:hAnsi="Times New Roman" w:cs="細明體" w:hint="eastAsia"/>
          <w:kern w:val="0"/>
          <w:sz w:val="28"/>
          <w:szCs w:val="28"/>
        </w:rPr>
        <w:t>一</w:t>
      </w:r>
      <w:r w:rsidRPr="00944615">
        <w:rPr>
          <w:rFonts w:ascii="Times New Roman" w:eastAsia="標楷體" w:hAnsi="Times New Roman" w:cs="細明體" w:hint="eastAsia"/>
          <w:kern w:val="0"/>
          <w:sz w:val="28"/>
          <w:szCs w:val="28"/>
        </w:rPr>
        <w:t>千</w:t>
      </w:r>
      <w:r w:rsidR="00D51ADB" w:rsidRPr="00944615">
        <w:rPr>
          <w:rFonts w:ascii="Times New Roman" w:eastAsia="標楷體" w:hAnsi="Times New Roman" w:cs="細明體" w:hint="eastAsia"/>
          <w:kern w:val="0"/>
          <w:sz w:val="28"/>
          <w:szCs w:val="28"/>
        </w:rPr>
        <w:t>五</w:t>
      </w:r>
      <w:r w:rsidRPr="00944615">
        <w:rPr>
          <w:rFonts w:ascii="Times New Roman" w:eastAsia="標楷體" w:hAnsi="Times New Roman" w:cs="細明體" w:hint="eastAsia"/>
          <w:kern w:val="0"/>
          <w:sz w:val="28"/>
          <w:szCs w:val="28"/>
        </w:rPr>
        <w:t>百元，獎牌</w:t>
      </w:r>
      <w:r w:rsidR="00D51ADB" w:rsidRPr="00944615">
        <w:rPr>
          <w:rFonts w:ascii="Times New Roman" w:eastAsia="標楷體" w:hAnsi="Times New Roman" w:cs="細明體" w:hint="eastAsia"/>
          <w:kern w:val="0"/>
          <w:sz w:val="28"/>
          <w:szCs w:val="28"/>
        </w:rPr>
        <w:t>一</w:t>
      </w:r>
      <w:r w:rsidRPr="00944615">
        <w:rPr>
          <w:rFonts w:ascii="Times New Roman" w:eastAsia="標楷體" w:hAnsi="Times New Roman" w:cs="細明體" w:hint="eastAsia"/>
          <w:kern w:val="0"/>
          <w:sz w:val="28"/>
          <w:szCs w:val="28"/>
        </w:rPr>
        <w:t>面。</w:t>
      </w:r>
    </w:p>
    <w:p w:rsidR="00834C05" w:rsidRPr="00944615" w:rsidRDefault="00834C05" w:rsidP="00156C93">
      <w:pPr>
        <w:pStyle w:val="a3"/>
        <w:numPr>
          <w:ilvl w:val="0"/>
          <w:numId w:val="32"/>
        </w:numPr>
        <w:snapToGrid w:val="0"/>
        <w:spacing w:line="440" w:lineRule="exact"/>
        <w:ind w:leftChars="0" w:left="2240" w:hanging="297"/>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佳作（</w:t>
      </w:r>
      <w:r w:rsidR="00D51ADB" w:rsidRPr="00944615">
        <w:rPr>
          <w:rFonts w:ascii="Times New Roman" w:eastAsia="標楷體" w:hAnsi="Times New Roman" w:cs="細明體" w:hint="eastAsia"/>
          <w:kern w:val="0"/>
          <w:sz w:val="28"/>
          <w:szCs w:val="28"/>
        </w:rPr>
        <w:t>三</w:t>
      </w:r>
      <w:r w:rsidRPr="00944615">
        <w:rPr>
          <w:rFonts w:ascii="Times New Roman" w:eastAsia="標楷體" w:hAnsi="Times New Roman" w:cs="細明體" w:hint="eastAsia"/>
          <w:kern w:val="0"/>
          <w:sz w:val="28"/>
          <w:szCs w:val="28"/>
        </w:rPr>
        <w:t>名）：每名獎金美金</w:t>
      </w:r>
      <w:r w:rsidR="00B33164" w:rsidRPr="00944615">
        <w:rPr>
          <w:rFonts w:ascii="Times New Roman" w:eastAsia="標楷體" w:hAnsi="Times New Roman" w:cs="細明體" w:hint="eastAsia"/>
          <w:kern w:val="0"/>
          <w:sz w:val="28"/>
          <w:szCs w:val="28"/>
        </w:rPr>
        <w:t>八</w:t>
      </w:r>
      <w:r w:rsidRPr="00944615">
        <w:rPr>
          <w:rFonts w:ascii="Times New Roman" w:eastAsia="標楷體" w:hAnsi="Times New Roman" w:cs="細明體" w:hint="eastAsia"/>
          <w:kern w:val="0"/>
          <w:sz w:val="28"/>
          <w:szCs w:val="28"/>
        </w:rPr>
        <w:t>百元，獎牌</w:t>
      </w:r>
      <w:r w:rsidR="00D51ADB" w:rsidRPr="00944615">
        <w:rPr>
          <w:rFonts w:ascii="Times New Roman" w:eastAsia="標楷體" w:hAnsi="Times New Roman" w:cs="細明體" w:hint="eastAsia"/>
          <w:kern w:val="0"/>
          <w:sz w:val="28"/>
          <w:szCs w:val="28"/>
        </w:rPr>
        <w:t>一</w:t>
      </w:r>
      <w:r w:rsidRPr="00944615">
        <w:rPr>
          <w:rFonts w:ascii="Times New Roman" w:eastAsia="標楷體" w:hAnsi="Times New Roman" w:cs="細明體" w:hint="eastAsia"/>
          <w:kern w:val="0"/>
          <w:sz w:val="28"/>
          <w:szCs w:val="28"/>
        </w:rPr>
        <w:t>面。</w:t>
      </w:r>
    </w:p>
    <w:p w:rsidR="00834C05" w:rsidRPr="00944615" w:rsidRDefault="00834C05" w:rsidP="00B47D26">
      <w:pPr>
        <w:snapToGrid w:val="0"/>
        <w:spacing w:line="440" w:lineRule="exact"/>
        <w:ind w:leftChars="520" w:left="1248"/>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w:t>
      </w:r>
      <w:r w:rsidRPr="00944615">
        <w:rPr>
          <w:rFonts w:ascii="Times New Roman" w:eastAsia="標楷體" w:hAnsi="Times New Roman" w:cs="細明體" w:hint="eastAsia"/>
          <w:kern w:val="0"/>
          <w:sz w:val="28"/>
          <w:szCs w:val="28"/>
        </w:rPr>
        <w:t>2</w:t>
      </w:r>
      <w:r w:rsidRPr="00944615">
        <w:rPr>
          <w:rFonts w:ascii="Times New Roman" w:eastAsia="標楷體" w:hAnsi="Times New Roman" w:cs="細明體" w:hint="eastAsia"/>
          <w:kern w:val="0"/>
          <w:sz w:val="28"/>
          <w:szCs w:val="28"/>
        </w:rPr>
        <w:t>）單項競賽</w:t>
      </w:r>
    </w:p>
    <w:p w:rsidR="00834C05" w:rsidRPr="00944615" w:rsidRDefault="00834C05" w:rsidP="00B47D26">
      <w:pPr>
        <w:snapToGrid w:val="0"/>
        <w:spacing w:line="440" w:lineRule="exact"/>
        <w:ind w:leftChars="810" w:left="1944" w:firstLine="2"/>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包括</w:t>
      </w:r>
      <w:r w:rsidR="00D51ADB" w:rsidRPr="00944615">
        <w:rPr>
          <w:rFonts w:ascii="Times New Roman" w:eastAsia="標楷體" w:hAnsi="Times New Roman" w:cs="細明體" w:hint="eastAsia"/>
          <w:kern w:val="0"/>
          <w:sz w:val="28"/>
          <w:szCs w:val="28"/>
        </w:rPr>
        <w:t>六</w:t>
      </w:r>
      <w:r w:rsidRPr="00944615">
        <w:rPr>
          <w:rFonts w:ascii="Times New Roman" w:eastAsia="標楷體" w:hAnsi="Times New Roman" w:cs="細明體" w:hint="eastAsia"/>
          <w:kern w:val="0"/>
          <w:sz w:val="28"/>
          <w:szCs w:val="28"/>
        </w:rPr>
        <w:t>項競賽，每項競賽獎項如下：</w:t>
      </w:r>
    </w:p>
    <w:p w:rsidR="00B52D64" w:rsidRPr="00944615" w:rsidRDefault="00834C05" w:rsidP="00B52D64">
      <w:pPr>
        <w:pStyle w:val="a3"/>
        <w:numPr>
          <w:ilvl w:val="0"/>
          <w:numId w:val="33"/>
        </w:numPr>
        <w:snapToGrid w:val="0"/>
        <w:spacing w:line="440" w:lineRule="exact"/>
        <w:ind w:leftChars="0" w:left="2240" w:hanging="280"/>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金獎（</w:t>
      </w:r>
      <w:r w:rsidR="00D51ADB" w:rsidRPr="00944615">
        <w:rPr>
          <w:rFonts w:ascii="Times New Roman" w:eastAsia="標楷體" w:hAnsi="Times New Roman" w:cs="細明體" w:hint="eastAsia"/>
          <w:kern w:val="0"/>
          <w:sz w:val="28"/>
          <w:szCs w:val="28"/>
        </w:rPr>
        <w:t>一</w:t>
      </w:r>
      <w:r w:rsidRPr="00944615">
        <w:rPr>
          <w:rFonts w:ascii="Times New Roman" w:eastAsia="標楷體" w:hAnsi="Times New Roman" w:cs="細明體" w:hint="eastAsia"/>
          <w:kern w:val="0"/>
          <w:sz w:val="28"/>
          <w:szCs w:val="28"/>
        </w:rPr>
        <w:t>名）：獎金美金</w:t>
      </w:r>
      <w:r w:rsidR="00D51ADB" w:rsidRPr="00944615">
        <w:rPr>
          <w:rFonts w:ascii="Times New Roman" w:eastAsia="標楷體" w:hAnsi="Times New Roman" w:cs="細明體" w:hint="eastAsia"/>
          <w:kern w:val="0"/>
          <w:sz w:val="28"/>
          <w:szCs w:val="28"/>
        </w:rPr>
        <w:t>五</w:t>
      </w:r>
      <w:r w:rsidRPr="00944615">
        <w:rPr>
          <w:rFonts w:ascii="Times New Roman" w:eastAsia="標楷體" w:hAnsi="Times New Roman" w:cs="細明體" w:hint="eastAsia"/>
          <w:kern w:val="0"/>
          <w:sz w:val="28"/>
          <w:szCs w:val="28"/>
        </w:rPr>
        <w:t>千元，獎牌</w:t>
      </w:r>
      <w:r w:rsidR="00D51ADB" w:rsidRPr="00944615">
        <w:rPr>
          <w:rFonts w:ascii="Times New Roman" w:eastAsia="標楷體" w:hAnsi="Times New Roman" w:cs="細明體" w:hint="eastAsia"/>
          <w:kern w:val="0"/>
          <w:sz w:val="28"/>
          <w:szCs w:val="28"/>
        </w:rPr>
        <w:t>一</w:t>
      </w:r>
      <w:r w:rsidRPr="00944615">
        <w:rPr>
          <w:rFonts w:ascii="Times New Roman" w:eastAsia="標楷體" w:hAnsi="Times New Roman" w:cs="細明體" w:hint="eastAsia"/>
          <w:kern w:val="0"/>
          <w:sz w:val="28"/>
          <w:szCs w:val="28"/>
        </w:rPr>
        <w:t>面。</w:t>
      </w:r>
    </w:p>
    <w:p w:rsidR="00B52D64" w:rsidRPr="00944615" w:rsidRDefault="00834C05" w:rsidP="00B52D64">
      <w:pPr>
        <w:pStyle w:val="a3"/>
        <w:numPr>
          <w:ilvl w:val="0"/>
          <w:numId w:val="33"/>
        </w:numPr>
        <w:snapToGrid w:val="0"/>
        <w:spacing w:line="440" w:lineRule="exact"/>
        <w:ind w:leftChars="0" w:left="2240" w:hanging="280"/>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銀獎（</w:t>
      </w:r>
      <w:r w:rsidR="00D51ADB" w:rsidRPr="00944615">
        <w:rPr>
          <w:rFonts w:ascii="Times New Roman" w:eastAsia="標楷體" w:hAnsi="Times New Roman" w:cs="細明體" w:hint="eastAsia"/>
          <w:kern w:val="0"/>
          <w:sz w:val="28"/>
          <w:szCs w:val="28"/>
        </w:rPr>
        <w:t>二</w:t>
      </w:r>
      <w:r w:rsidRPr="00944615">
        <w:rPr>
          <w:rFonts w:ascii="Times New Roman" w:eastAsia="標楷體" w:hAnsi="Times New Roman" w:cs="細明體" w:hint="eastAsia"/>
          <w:kern w:val="0"/>
          <w:sz w:val="28"/>
          <w:szCs w:val="28"/>
        </w:rPr>
        <w:t>名）：每名獎金美金</w:t>
      </w:r>
      <w:r w:rsidR="00D51ADB" w:rsidRPr="00944615">
        <w:rPr>
          <w:rFonts w:ascii="Times New Roman" w:eastAsia="標楷體" w:hAnsi="Times New Roman" w:cs="細明體" w:hint="eastAsia"/>
          <w:kern w:val="0"/>
          <w:sz w:val="28"/>
          <w:szCs w:val="28"/>
        </w:rPr>
        <w:t>二</w:t>
      </w:r>
      <w:r w:rsidRPr="00944615">
        <w:rPr>
          <w:rFonts w:ascii="Times New Roman" w:eastAsia="標楷體" w:hAnsi="Times New Roman" w:cs="細明體" w:hint="eastAsia"/>
          <w:kern w:val="0"/>
          <w:sz w:val="28"/>
          <w:szCs w:val="28"/>
        </w:rPr>
        <w:t>千元，獎牌</w:t>
      </w:r>
      <w:r w:rsidR="00D51ADB" w:rsidRPr="00944615">
        <w:rPr>
          <w:rFonts w:ascii="Times New Roman" w:eastAsia="標楷體" w:hAnsi="Times New Roman" w:cs="細明體" w:hint="eastAsia"/>
          <w:kern w:val="0"/>
          <w:sz w:val="28"/>
          <w:szCs w:val="28"/>
        </w:rPr>
        <w:t>一</w:t>
      </w:r>
      <w:r w:rsidRPr="00944615">
        <w:rPr>
          <w:rFonts w:ascii="Times New Roman" w:eastAsia="標楷體" w:hAnsi="Times New Roman" w:cs="細明體" w:hint="eastAsia"/>
          <w:kern w:val="0"/>
          <w:sz w:val="28"/>
          <w:szCs w:val="28"/>
        </w:rPr>
        <w:t>面。</w:t>
      </w:r>
    </w:p>
    <w:p w:rsidR="00834C05" w:rsidRPr="00944615" w:rsidRDefault="00834C05" w:rsidP="00B52D64">
      <w:pPr>
        <w:pStyle w:val="a3"/>
        <w:numPr>
          <w:ilvl w:val="0"/>
          <w:numId w:val="33"/>
        </w:numPr>
        <w:snapToGrid w:val="0"/>
        <w:spacing w:line="440" w:lineRule="exact"/>
        <w:ind w:leftChars="0" w:left="2240" w:hanging="280"/>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銅獎（</w:t>
      </w:r>
      <w:r w:rsidR="00D51ADB" w:rsidRPr="00944615">
        <w:rPr>
          <w:rFonts w:ascii="Times New Roman" w:eastAsia="標楷體" w:hAnsi="Times New Roman" w:cs="細明體" w:hint="eastAsia"/>
          <w:kern w:val="0"/>
          <w:sz w:val="28"/>
          <w:szCs w:val="28"/>
        </w:rPr>
        <w:t>三</w:t>
      </w:r>
      <w:r w:rsidRPr="00944615">
        <w:rPr>
          <w:rFonts w:ascii="Times New Roman" w:eastAsia="標楷體" w:hAnsi="Times New Roman" w:cs="細明體" w:hint="eastAsia"/>
          <w:kern w:val="0"/>
          <w:sz w:val="28"/>
          <w:szCs w:val="28"/>
        </w:rPr>
        <w:t>名）：每名獎金美金</w:t>
      </w:r>
      <w:r w:rsidR="00D51ADB" w:rsidRPr="00944615">
        <w:rPr>
          <w:rFonts w:ascii="Times New Roman" w:eastAsia="標楷體" w:hAnsi="Times New Roman" w:cs="細明體" w:hint="eastAsia"/>
          <w:kern w:val="0"/>
          <w:sz w:val="28"/>
          <w:szCs w:val="28"/>
        </w:rPr>
        <w:t>一</w:t>
      </w:r>
      <w:r w:rsidRPr="00944615">
        <w:rPr>
          <w:rFonts w:ascii="Times New Roman" w:eastAsia="標楷體" w:hAnsi="Times New Roman" w:cs="細明體" w:hint="eastAsia"/>
          <w:kern w:val="0"/>
          <w:sz w:val="28"/>
          <w:szCs w:val="28"/>
        </w:rPr>
        <w:t>千元，獎牌</w:t>
      </w:r>
      <w:r w:rsidR="00D51ADB" w:rsidRPr="00944615">
        <w:rPr>
          <w:rFonts w:ascii="Times New Roman" w:eastAsia="標楷體" w:hAnsi="Times New Roman" w:cs="細明體" w:hint="eastAsia"/>
          <w:kern w:val="0"/>
          <w:sz w:val="28"/>
          <w:szCs w:val="28"/>
        </w:rPr>
        <w:t>一</w:t>
      </w:r>
      <w:r w:rsidRPr="00944615">
        <w:rPr>
          <w:rFonts w:ascii="Times New Roman" w:eastAsia="標楷體" w:hAnsi="Times New Roman" w:cs="細明體" w:hint="eastAsia"/>
          <w:kern w:val="0"/>
          <w:sz w:val="28"/>
          <w:szCs w:val="28"/>
        </w:rPr>
        <w:t>面。</w:t>
      </w:r>
    </w:p>
    <w:p w:rsidR="00834C05" w:rsidRPr="00944615" w:rsidRDefault="00834C05" w:rsidP="00B47D26">
      <w:pPr>
        <w:snapToGrid w:val="0"/>
        <w:spacing w:line="440" w:lineRule="exact"/>
        <w:ind w:leftChars="520" w:left="1248"/>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w:t>
      </w:r>
      <w:r w:rsidRPr="00944615">
        <w:rPr>
          <w:rFonts w:ascii="Times New Roman" w:eastAsia="標楷體" w:hAnsi="Times New Roman" w:cs="細明體" w:hint="eastAsia"/>
          <w:kern w:val="0"/>
          <w:sz w:val="28"/>
          <w:szCs w:val="28"/>
        </w:rPr>
        <w:t>3</w:t>
      </w:r>
      <w:r w:rsidRPr="00944615">
        <w:rPr>
          <w:rFonts w:ascii="Times New Roman" w:eastAsia="標楷體" w:hAnsi="Times New Roman" w:cs="細明體" w:hint="eastAsia"/>
          <w:kern w:val="0"/>
          <w:sz w:val="28"/>
          <w:szCs w:val="28"/>
        </w:rPr>
        <w:t>）頒獎</w:t>
      </w:r>
    </w:p>
    <w:p w:rsidR="00834C05" w:rsidRPr="00944615" w:rsidRDefault="00834C05" w:rsidP="00B47D26">
      <w:pPr>
        <w:snapToGrid w:val="0"/>
        <w:spacing w:line="440" w:lineRule="exact"/>
        <w:ind w:leftChars="805" w:left="1943" w:hangingChars="4" w:hanging="11"/>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整體景觀佈置競賽與單項競賽均於臺中花博閉幕式舉行，時間與地點以本府公告為準。</w:t>
      </w:r>
    </w:p>
    <w:p w:rsidR="000A78A7" w:rsidRPr="00944615" w:rsidRDefault="000A78A7" w:rsidP="00B47D26">
      <w:pPr>
        <w:snapToGrid w:val="0"/>
        <w:spacing w:line="440" w:lineRule="exact"/>
        <w:ind w:leftChars="118" w:left="283"/>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（三）國際室內花卉競賽</w:t>
      </w:r>
    </w:p>
    <w:p w:rsidR="0089430B" w:rsidRPr="00944615" w:rsidRDefault="0092121C" w:rsidP="00930781">
      <w:pPr>
        <w:pStyle w:val="a3"/>
        <w:numPr>
          <w:ilvl w:val="0"/>
          <w:numId w:val="7"/>
        </w:numPr>
        <w:snapToGrid w:val="0"/>
        <w:spacing w:line="440" w:lineRule="exact"/>
        <w:ind w:leftChars="0" w:left="1548" w:hanging="357"/>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補助項目及標準</w:t>
      </w:r>
    </w:p>
    <w:p w:rsidR="0029203B" w:rsidRPr="00944615" w:rsidRDefault="0029203B" w:rsidP="00B47D26">
      <w:pPr>
        <w:snapToGrid w:val="0"/>
        <w:spacing w:line="440" w:lineRule="exact"/>
        <w:ind w:leftChars="654" w:left="1945" w:hangingChars="134" w:hanging="375"/>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每個參賽單位以申請</w:t>
      </w:r>
      <w:r w:rsidR="00D51ADB" w:rsidRPr="00944615">
        <w:rPr>
          <w:rFonts w:ascii="Times New Roman" w:eastAsia="標楷體" w:hAnsi="Times New Roman" w:cs="細明體" w:hint="eastAsia"/>
          <w:kern w:val="0"/>
          <w:sz w:val="28"/>
          <w:szCs w:val="28"/>
        </w:rPr>
        <w:t>一</w:t>
      </w:r>
      <w:r w:rsidRPr="00944615">
        <w:rPr>
          <w:rFonts w:ascii="Times New Roman" w:eastAsia="標楷體" w:hAnsi="Times New Roman" w:cs="細明體" w:hint="eastAsia"/>
          <w:kern w:val="0"/>
          <w:sz w:val="28"/>
          <w:szCs w:val="28"/>
        </w:rPr>
        <w:t>個展位為原則，至多可申請</w:t>
      </w:r>
      <w:r w:rsidR="00D51ADB" w:rsidRPr="00944615">
        <w:rPr>
          <w:rFonts w:ascii="Times New Roman" w:eastAsia="標楷體" w:hAnsi="Times New Roman" w:cs="細明體" w:hint="eastAsia"/>
          <w:kern w:val="0"/>
          <w:sz w:val="28"/>
          <w:szCs w:val="28"/>
        </w:rPr>
        <w:t>二</w:t>
      </w:r>
      <w:r w:rsidRPr="00944615">
        <w:rPr>
          <w:rFonts w:ascii="Times New Roman" w:eastAsia="標楷體" w:hAnsi="Times New Roman" w:cs="細明體" w:hint="eastAsia"/>
          <w:kern w:val="0"/>
          <w:sz w:val="28"/>
          <w:szCs w:val="28"/>
        </w:rPr>
        <w:t>個展位。</w:t>
      </w:r>
    </w:p>
    <w:p w:rsidR="0089430B" w:rsidRPr="00944615" w:rsidRDefault="0089430B" w:rsidP="00B47D26">
      <w:pPr>
        <w:snapToGrid w:val="0"/>
        <w:spacing w:line="440" w:lineRule="exact"/>
        <w:ind w:leftChars="520" w:left="1956" w:hangingChars="253" w:hanging="708"/>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w:t>
      </w:r>
      <w:r w:rsidRPr="00944615">
        <w:rPr>
          <w:rFonts w:ascii="Times New Roman" w:eastAsia="標楷體" w:hAnsi="Times New Roman" w:cs="細明體" w:hint="eastAsia"/>
          <w:kern w:val="0"/>
          <w:sz w:val="28"/>
          <w:szCs w:val="28"/>
        </w:rPr>
        <w:t>1</w:t>
      </w:r>
      <w:r w:rsidRPr="00944615">
        <w:rPr>
          <w:rFonts w:ascii="Times New Roman" w:eastAsia="標楷體" w:hAnsi="Times New Roman" w:cs="細明體" w:hint="eastAsia"/>
          <w:kern w:val="0"/>
          <w:sz w:val="28"/>
          <w:szCs w:val="28"/>
        </w:rPr>
        <w:t>）</w:t>
      </w:r>
      <w:r w:rsidR="0029203B" w:rsidRPr="00944615">
        <w:rPr>
          <w:rFonts w:ascii="Times New Roman" w:eastAsia="標楷體" w:hAnsi="Times New Roman" w:cs="細明體" w:hint="eastAsia"/>
          <w:kern w:val="0"/>
          <w:sz w:val="28"/>
          <w:szCs w:val="28"/>
        </w:rPr>
        <w:t>國外參賽單位</w:t>
      </w:r>
    </w:p>
    <w:p w:rsidR="0029203B" w:rsidRPr="00944615" w:rsidRDefault="0029203B" w:rsidP="00B52D64">
      <w:pPr>
        <w:pStyle w:val="a3"/>
        <w:numPr>
          <w:ilvl w:val="0"/>
          <w:numId w:val="19"/>
        </w:numPr>
        <w:snapToGrid w:val="0"/>
        <w:spacing w:line="440" w:lineRule="exact"/>
        <w:ind w:leftChars="0" w:left="2226" w:hanging="322"/>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佈置經費</w:t>
      </w:r>
    </w:p>
    <w:p w:rsidR="0029203B" w:rsidRPr="00944615" w:rsidRDefault="0029203B" w:rsidP="00B52D64">
      <w:pPr>
        <w:snapToGrid w:val="0"/>
        <w:spacing w:line="440" w:lineRule="exact"/>
        <w:ind w:leftChars="927" w:left="2225" w:firstLineChars="1" w:firstLine="3"/>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第</w:t>
      </w:r>
      <w:r w:rsidR="00D51ADB" w:rsidRPr="00944615">
        <w:rPr>
          <w:rFonts w:ascii="Times New Roman" w:eastAsia="標楷體" w:hAnsi="Times New Roman" w:cs="細明體" w:hint="eastAsia"/>
          <w:kern w:val="0"/>
          <w:sz w:val="28"/>
          <w:szCs w:val="28"/>
        </w:rPr>
        <w:t>一</w:t>
      </w:r>
      <w:r w:rsidRPr="00944615">
        <w:rPr>
          <w:rFonts w:ascii="Times New Roman" w:eastAsia="標楷體" w:hAnsi="Times New Roman" w:cs="細明體" w:hint="eastAsia"/>
          <w:kern w:val="0"/>
          <w:sz w:val="28"/>
          <w:szCs w:val="28"/>
        </w:rPr>
        <w:t>個展位補助佈置經費美金</w:t>
      </w:r>
      <w:r w:rsidR="00D51ADB" w:rsidRPr="00944615">
        <w:rPr>
          <w:rFonts w:ascii="Times New Roman" w:eastAsia="標楷體" w:hAnsi="Times New Roman" w:cs="細明體" w:hint="eastAsia"/>
          <w:kern w:val="0"/>
          <w:sz w:val="28"/>
          <w:szCs w:val="28"/>
        </w:rPr>
        <w:t>三</w:t>
      </w:r>
      <w:r w:rsidRPr="00944615">
        <w:rPr>
          <w:rFonts w:ascii="Times New Roman" w:eastAsia="標楷體" w:hAnsi="Times New Roman" w:cs="細明體" w:hint="eastAsia"/>
          <w:kern w:val="0"/>
          <w:sz w:val="28"/>
          <w:szCs w:val="28"/>
        </w:rPr>
        <w:t>千元，第</w:t>
      </w:r>
      <w:r w:rsidR="00D51ADB" w:rsidRPr="00944615">
        <w:rPr>
          <w:rFonts w:ascii="Times New Roman" w:eastAsia="標楷體" w:hAnsi="Times New Roman" w:cs="細明體" w:hint="eastAsia"/>
          <w:kern w:val="0"/>
          <w:sz w:val="28"/>
          <w:szCs w:val="28"/>
        </w:rPr>
        <w:t>二</w:t>
      </w:r>
      <w:r w:rsidRPr="00944615">
        <w:rPr>
          <w:rFonts w:ascii="Times New Roman" w:eastAsia="標楷體" w:hAnsi="Times New Roman" w:cs="細明體" w:hint="eastAsia"/>
          <w:kern w:val="0"/>
          <w:sz w:val="28"/>
          <w:szCs w:val="28"/>
        </w:rPr>
        <w:t>個展位補助佈置經費美金</w:t>
      </w:r>
      <w:r w:rsidR="00D51ADB" w:rsidRPr="00944615">
        <w:rPr>
          <w:rFonts w:ascii="Times New Roman" w:eastAsia="標楷體" w:hAnsi="Times New Roman" w:cs="細明體" w:hint="eastAsia"/>
          <w:kern w:val="0"/>
          <w:sz w:val="28"/>
          <w:szCs w:val="28"/>
        </w:rPr>
        <w:t>一</w:t>
      </w:r>
      <w:r w:rsidRPr="00944615">
        <w:rPr>
          <w:rFonts w:ascii="Times New Roman" w:eastAsia="標楷體" w:hAnsi="Times New Roman" w:cs="細明體" w:hint="eastAsia"/>
          <w:kern w:val="0"/>
          <w:sz w:val="28"/>
          <w:szCs w:val="28"/>
        </w:rPr>
        <w:t>千</w:t>
      </w:r>
      <w:r w:rsidR="00D51ADB" w:rsidRPr="00944615">
        <w:rPr>
          <w:rFonts w:ascii="Times New Roman" w:eastAsia="標楷體" w:hAnsi="Times New Roman" w:cs="細明體" w:hint="eastAsia"/>
          <w:kern w:val="0"/>
          <w:sz w:val="28"/>
          <w:szCs w:val="28"/>
        </w:rPr>
        <w:t>五</w:t>
      </w:r>
      <w:r w:rsidRPr="00944615">
        <w:rPr>
          <w:rFonts w:ascii="Times New Roman" w:eastAsia="標楷體" w:hAnsi="Times New Roman" w:cs="細明體" w:hint="eastAsia"/>
          <w:kern w:val="0"/>
          <w:sz w:val="28"/>
          <w:szCs w:val="28"/>
        </w:rPr>
        <w:t>百元。</w:t>
      </w:r>
    </w:p>
    <w:p w:rsidR="0029203B" w:rsidRPr="00944615" w:rsidRDefault="0029203B" w:rsidP="00B52D64">
      <w:pPr>
        <w:pStyle w:val="a3"/>
        <w:numPr>
          <w:ilvl w:val="0"/>
          <w:numId w:val="19"/>
        </w:numPr>
        <w:snapToGrid w:val="0"/>
        <w:spacing w:line="440" w:lineRule="exact"/>
        <w:ind w:leftChars="0" w:left="2226" w:hanging="294"/>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食宿津貼</w:t>
      </w:r>
    </w:p>
    <w:p w:rsidR="0029203B" w:rsidRPr="00944615" w:rsidRDefault="0029203B" w:rsidP="00B52D64">
      <w:pPr>
        <w:snapToGrid w:val="0"/>
        <w:spacing w:line="440" w:lineRule="exact"/>
        <w:ind w:leftChars="927" w:left="2225" w:firstLine="1"/>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每個參</w:t>
      </w:r>
      <w:r w:rsidR="007807C3" w:rsidRPr="00944615">
        <w:rPr>
          <w:rFonts w:ascii="Times New Roman" w:eastAsia="標楷體" w:hAnsi="Times New Roman" w:cs="細明體" w:hint="eastAsia"/>
          <w:kern w:val="0"/>
          <w:sz w:val="28"/>
          <w:szCs w:val="28"/>
        </w:rPr>
        <w:t>賽</w:t>
      </w:r>
      <w:r w:rsidRPr="00944615">
        <w:rPr>
          <w:rFonts w:ascii="Times New Roman" w:eastAsia="標楷體" w:hAnsi="Times New Roman" w:cs="細明體" w:hint="eastAsia"/>
          <w:kern w:val="0"/>
          <w:sz w:val="28"/>
          <w:szCs w:val="28"/>
        </w:rPr>
        <w:t>單位補助食宿</w:t>
      </w:r>
      <w:r w:rsidR="00D36371" w:rsidRPr="00944615">
        <w:rPr>
          <w:rFonts w:ascii="Times New Roman" w:eastAsia="標楷體" w:hAnsi="Times New Roman" w:cs="細明體" w:hint="eastAsia"/>
          <w:kern w:val="0"/>
          <w:sz w:val="28"/>
          <w:szCs w:val="28"/>
        </w:rPr>
        <w:t>、交通</w:t>
      </w:r>
      <w:r w:rsidR="00D36371" w:rsidRPr="00944615">
        <w:rPr>
          <w:rFonts w:ascii="Times New Roman" w:eastAsia="標楷體" w:hAnsi="Times New Roman" w:cs="細明體" w:hint="eastAsia"/>
          <w:kern w:val="0"/>
          <w:sz w:val="28"/>
          <w:szCs w:val="28"/>
        </w:rPr>
        <w:t>(</w:t>
      </w:r>
      <w:r w:rsidR="00D36371" w:rsidRPr="00944615">
        <w:rPr>
          <w:rFonts w:ascii="Times New Roman" w:eastAsia="標楷體" w:hAnsi="Times New Roman" w:cs="細明體" w:hint="eastAsia"/>
          <w:kern w:val="0"/>
          <w:sz w:val="28"/>
          <w:szCs w:val="28"/>
        </w:rPr>
        <w:t>機票</w:t>
      </w:r>
      <w:r w:rsidR="00D36371" w:rsidRPr="00944615">
        <w:rPr>
          <w:rFonts w:ascii="Times New Roman" w:eastAsia="標楷體" w:hAnsi="Times New Roman" w:cs="細明體" w:hint="eastAsia"/>
          <w:kern w:val="0"/>
          <w:sz w:val="28"/>
          <w:szCs w:val="28"/>
        </w:rPr>
        <w:t>)</w:t>
      </w:r>
      <w:r w:rsidRPr="00944615">
        <w:rPr>
          <w:rFonts w:ascii="Times New Roman" w:eastAsia="標楷體" w:hAnsi="Times New Roman" w:cs="細明體" w:hint="eastAsia"/>
          <w:kern w:val="0"/>
          <w:sz w:val="28"/>
          <w:szCs w:val="28"/>
        </w:rPr>
        <w:t>津貼美金</w:t>
      </w:r>
      <w:r w:rsidR="00D51ADB" w:rsidRPr="00944615">
        <w:rPr>
          <w:rFonts w:ascii="Times New Roman" w:eastAsia="標楷體" w:hAnsi="Times New Roman" w:cs="細明體" w:hint="eastAsia"/>
          <w:kern w:val="0"/>
          <w:sz w:val="28"/>
          <w:szCs w:val="28"/>
        </w:rPr>
        <w:t>三</w:t>
      </w:r>
      <w:r w:rsidRPr="00944615">
        <w:rPr>
          <w:rFonts w:ascii="Times New Roman" w:eastAsia="標楷體" w:hAnsi="Times New Roman" w:cs="細明體" w:hint="eastAsia"/>
          <w:kern w:val="0"/>
          <w:sz w:val="28"/>
          <w:szCs w:val="28"/>
        </w:rPr>
        <w:t>千元。</w:t>
      </w:r>
    </w:p>
    <w:p w:rsidR="0029203B" w:rsidRPr="00944615" w:rsidRDefault="0029203B" w:rsidP="00B52D64">
      <w:pPr>
        <w:pStyle w:val="a3"/>
        <w:numPr>
          <w:ilvl w:val="0"/>
          <w:numId w:val="19"/>
        </w:numPr>
        <w:snapToGrid w:val="0"/>
        <w:spacing w:line="440" w:lineRule="exact"/>
        <w:ind w:leftChars="0" w:left="2226" w:hanging="350"/>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參</w:t>
      </w:r>
      <w:r w:rsidR="007807C3" w:rsidRPr="00944615">
        <w:rPr>
          <w:rFonts w:ascii="Times New Roman" w:eastAsia="標楷體" w:hAnsi="Times New Roman" w:cs="細明體" w:hint="eastAsia"/>
          <w:kern w:val="0"/>
          <w:sz w:val="28"/>
          <w:szCs w:val="28"/>
        </w:rPr>
        <w:t>賽</w:t>
      </w:r>
      <w:r w:rsidRPr="00944615">
        <w:rPr>
          <w:rFonts w:ascii="Times New Roman" w:eastAsia="標楷體" w:hAnsi="Times New Roman" w:cs="細明體" w:hint="eastAsia"/>
          <w:kern w:val="0"/>
          <w:sz w:val="28"/>
          <w:szCs w:val="28"/>
        </w:rPr>
        <w:t>競賽資材運送及檢疫通關費用</w:t>
      </w:r>
    </w:p>
    <w:p w:rsidR="0029203B" w:rsidRPr="00944615" w:rsidRDefault="0029203B" w:rsidP="00B52D64">
      <w:pPr>
        <w:snapToGrid w:val="0"/>
        <w:spacing w:line="440" w:lineRule="exact"/>
        <w:ind w:leftChars="869" w:left="2800" w:hangingChars="255" w:hanging="714"/>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w:t>
      </w:r>
      <w:r w:rsidR="00971C0E" w:rsidRPr="00944615">
        <w:rPr>
          <w:rFonts w:ascii="Times New Roman" w:eastAsia="標楷體" w:hAnsi="Times New Roman" w:cs="細明體" w:hint="eastAsia"/>
          <w:kern w:val="0"/>
          <w:sz w:val="28"/>
          <w:szCs w:val="28"/>
        </w:rPr>
        <w:t>A</w:t>
      </w:r>
      <w:r w:rsidRPr="00944615">
        <w:rPr>
          <w:rFonts w:ascii="Times New Roman" w:eastAsia="標楷體" w:hAnsi="Times New Roman" w:cs="細明體" w:hint="eastAsia"/>
          <w:kern w:val="0"/>
          <w:sz w:val="28"/>
          <w:szCs w:val="28"/>
        </w:rPr>
        <w:t>）國外參賽單位如使用本府</w:t>
      </w:r>
      <w:r w:rsidR="00291A12" w:rsidRPr="00944615">
        <w:rPr>
          <w:rFonts w:ascii="Times New Roman" w:eastAsia="標楷體" w:hAnsi="Times New Roman" w:cs="細明體" w:hint="eastAsia"/>
          <w:kern w:val="0"/>
          <w:sz w:val="28"/>
          <w:szCs w:val="28"/>
        </w:rPr>
        <w:t>依政府採購法規定或其他方式</w:t>
      </w:r>
      <w:r w:rsidRPr="00944615">
        <w:rPr>
          <w:rFonts w:ascii="Times New Roman" w:eastAsia="標楷體" w:hAnsi="Times New Roman" w:cs="細明體" w:hint="eastAsia"/>
          <w:kern w:val="0"/>
          <w:sz w:val="28"/>
          <w:szCs w:val="28"/>
        </w:rPr>
        <w:t>指定之運輸公司者，由本府負擔該參賽單位競賽資材自抵達臺灣境內港口或機場運送至臺中花博展覽競賽場區之運輸費用及檢疫通關費用。</w:t>
      </w:r>
    </w:p>
    <w:p w:rsidR="0029203B" w:rsidRPr="00944615" w:rsidRDefault="00335FBF" w:rsidP="00B52D64">
      <w:pPr>
        <w:snapToGrid w:val="0"/>
        <w:spacing w:line="440" w:lineRule="exact"/>
        <w:ind w:leftChars="869" w:left="2800" w:hangingChars="255" w:hanging="714"/>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w:t>
      </w:r>
      <w:r w:rsidR="00971C0E" w:rsidRPr="00944615">
        <w:rPr>
          <w:rFonts w:ascii="Times New Roman" w:eastAsia="標楷體" w:hAnsi="Times New Roman" w:cs="細明體" w:hint="eastAsia"/>
          <w:kern w:val="0"/>
          <w:sz w:val="28"/>
          <w:szCs w:val="28"/>
        </w:rPr>
        <w:t>B</w:t>
      </w:r>
      <w:r w:rsidRPr="00944615">
        <w:rPr>
          <w:rFonts w:ascii="Times New Roman" w:eastAsia="標楷體" w:hAnsi="Times New Roman" w:cs="細明體" w:hint="eastAsia"/>
          <w:kern w:val="0"/>
          <w:sz w:val="28"/>
          <w:szCs w:val="28"/>
        </w:rPr>
        <w:t>）國外參賽單位如使用非本府指定之運輸公司，或在臺灣境內採購競賽資材，則由該參賽單位自行負擔所需之運輸費用。</w:t>
      </w:r>
    </w:p>
    <w:p w:rsidR="0089430B" w:rsidRPr="00944615" w:rsidRDefault="0089430B" w:rsidP="00B47D26">
      <w:pPr>
        <w:snapToGrid w:val="0"/>
        <w:spacing w:line="440" w:lineRule="exact"/>
        <w:ind w:leftChars="520" w:left="1248"/>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w:t>
      </w:r>
      <w:r w:rsidR="00D51ADB" w:rsidRPr="00944615">
        <w:rPr>
          <w:rFonts w:ascii="Times New Roman" w:eastAsia="標楷體" w:hAnsi="Times New Roman" w:cs="細明體" w:hint="eastAsia"/>
          <w:kern w:val="0"/>
          <w:sz w:val="28"/>
          <w:szCs w:val="28"/>
        </w:rPr>
        <w:t>2</w:t>
      </w:r>
      <w:r w:rsidRPr="00944615">
        <w:rPr>
          <w:rFonts w:ascii="Times New Roman" w:eastAsia="標楷體" w:hAnsi="Times New Roman" w:cs="細明體" w:hint="eastAsia"/>
          <w:kern w:val="0"/>
          <w:sz w:val="28"/>
          <w:szCs w:val="28"/>
        </w:rPr>
        <w:t>）</w:t>
      </w:r>
      <w:r w:rsidR="00335FBF" w:rsidRPr="00944615">
        <w:rPr>
          <w:rFonts w:ascii="Times New Roman" w:eastAsia="標楷體" w:hAnsi="Times New Roman" w:cs="細明體" w:hint="eastAsia"/>
          <w:kern w:val="0"/>
          <w:sz w:val="28"/>
          <w:szCs w:val="28"/>
        </w:rPr>
        <w:t>國內參賽單位</w:t>
      </w:r>
    </w:p>
    <w:p w:rsidR="00335FBF" w:rsidRPr="00944615" w:rsidRDefault="00335FBF" w:rsidP="00B47D26">
      <w:pPr>
        <w:snapToGrid w:val="0"/>
        <w:spacing w:line="440" w:lineRule="exact"/>
        <w:ind w:leftChars="810" w:left="1944" w:firstLineChars="5" w:firstLine="14"/>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第</w:t>
      </w:r>
      <w:r w:rsidR="00D51ADB" w:rsidRPr="00944615">
        <w:rPr>
          <w:rFonts w:ascii="Times New Roman" w:eastAsia="標楷體" w:hAnsi="Times New Roman" w:cs="細明體" w:hint="eastAsia"/>
          <w:kern w:val="0"/>
          <w:sz w:val="28"/>
          <w:szCs w:val="28"/>
        </w:rPr>
        <w:t>一</w:t>
      </w:r>
      <w:r w:rsidRPr="00944615">
        <w:rPr>
          <w:rFonts w:ascii="Times New Roman" w:eastAsia="標楷體" w:hAnsi="Times New Roman" w:cs="細明體" w:hint="eastAsia"/>
          <w:kern w:val="0"/>
          <w:sz w:val="28"/>
          <w:szCs w:val="28"/>
        </w:rPr>
        <w:t>個展位補助佈置經費新</w:t>
      </w:r>
      <w:r w:rsidR="00255BF9" w:rsidRPr="00944615">
        <w:rPr>
          <w:rFonts w:ascii="Times New Roman" w:eastAsia="標楷體" w:hAnsi="Times New Roman" w:cs="細明體" w:hint="eastAsia"/>
          <w:kern w:val="0"/>
          <w:sz w:val="28"/>
          <w:szCs w:val="28"/>
        </w:rPr>
        <w:t>臺</w:t>
      </w:r>
      <w:r w:rsidRPr="00944615">
        <w:rPr>
          <w:rFonts w:ascii="Times New Roman" w:eastAsia="標楷體" w:hAnsi="Times New Roman" w:cs="細明體" w:hint="eastAsia"/>
          <w:kern w:val="0"/>
          <w:sz w:val="28"/>
          <w:szCs w:val="28"/>
        </w:rPr>
        <w:t>幣</w:t>
      </w:r>
      <w:r w:rsidR="00D51ADB" w:rsidRPr="00944615">
        <w:rPr>
          <w:rFonts w:ascii="Times New Roman" w:eastAsia="標楷體" w:hAnsi="Times New Roman" w:cs="細明體" w:hint="eastAsia"/>
          <w:kern w:val="0"/>
          <w:sz w:val="28"/>
          <w:szCs w:val="28"/>
        </w:rPr>
        <w:t>十</w:t>
      </w:r>
      <w:r w:rsidRPr="00944615">
        <w:rPr>
          <w:rFonts w:ascii="Times New Roman" w:eastAsia="標楷體" w:hAnsi="Times New Roman" w:cs="細明體" w:hint="eastAsia"/>
          <w:kern w:val="0"/>
          <w:sz w:val="28"/>
          <w:szCs w:val="28"/>
        </w:rPr>
        <w:t>萬元，第</w:t>
      </w:r>
      <w:r w:rsidR="00D51ADB" w:rsidRPr="00944615">
        <w:rPr>
          <w:rFonts w:ascii="Times New Roman" w:eastAsia="標楷體" w:hAnsi="Times New Roman" w:cs="細明體" w:hint="eastAsia"/>
          <w:kern w:val="0"/>
          <w:sz w:val="28"/>
          <w:szCs w:val="28"/>
        </w:rPr>
        <w:t>二</w:t>
      </w:r>
      <w:r w:rsidRPr="00944615">
        <w:rPr>
          <w:rFonts w:ascii="Times New Roman" w:eastAsia="標楷體" w:hAnsi="Times New Roman" w:cs="細明體" w:hint="eastAsia"/>
          <w:kern w:val="0"/>
          <w:sz w:val="28"/>
          <w:szCs w:val="28"/>
        </w:rPr>
        <w:t>個展位補助佈置經費新</w:t>
      </w:r>
      <w:r w:rsidR="00255BF9" w:rsidRPr="00944615">
        <w:rPr>
          <w:rFonts w:ascii="Times New Roman" w:eastAsia="標楷體" w:hAnsi="Times New Roman" w:cs="細明體" w:hint="eastAsia"/>
          <w:kern w:val="0"/>
          <w:sz w:val="28"/>
          <w:szCs w:val="28"/>
        </w:rPr>
        <w:t>臺</w:t>
      </w:r>
      <w:r w:rsidRPr="00944615">
        <w:rPr>
          <w:rFonts w:ascii="Times New Roman" w:eastAsia="標楷體" w:hAnsi="Times New Roman" w:cs="細明體" w:hint="eastAsia"/>
          <w:kern w:val="0"/>
          <w:sz w:val="28"/>
          <w:szCs w:val="28"/>
        </w:rPr>
        <w:t>幣</w:t>
      </w:r>
      <w:r w:rsidR="00D51ADB" w:rsidRPr="00944615">
        <w:rPr>
          <w:rFonts w:ascii="Times New Roman" w:eastAsia="標楷體" w:hAnsi="Times New Roman" w:cs="細明體" w:hint="eastAsia"/>
          <w:kern w:val="0"/>
          <w:sz w:val="28"/>
          <w:szCs w:val="28"/>
        </w:rPr>
        <w:t>五</w:t>
      </w:r>
      <w:r w:rsidRPr="00944615">
        <w:rPr>
          <w:rFonts w:ascii="Times New Roman" w:eastAsia="標楷體" w:hAnsi="Times New Roman" w:cs="細明體" w:hint="eastAsia"/>
          <w:kern w:val="0"/>
          <w:sz w:val="28"/>
          <w:szCs w:val="28"/>
        </w:rPr>
        <w:t>萬元。</w:t>
      </w:r>
    </w:p>
    <w:p w:rsidR="0089430B" w:rsidRPr="00944615" w:rsidRDefault="0092121C" w:rsidP="00930781">
      <w:pPr>
        <w:pStyle w:val="a3"/>
        <w:numPr>
          <w:ilvl w:val="0"/>
          <w:numId w:val="7"/>
        </w:numPr>
        <w:snapToGrid w:val="0"/>
        <w:spacing w:line="440" w:lineRule="exact"/>
        <w:ind w:leftChars="0" w:left="1548" w:hanging="357"/>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獎勵項目及標準</w:t>
      </w:r>
    </w:p>
    <w:p w:rsidR="00B52D64" w:rsidRPr="00944615" w:rsidRDefault="00B52D64" w:rsidP="00B52D64">
      <w:pPr>
        <w:pStyle w:val="a3"/>
        <w:snapToGrid w:val="0"/>
        <w:spacing w:line="440" w:lineRule="exact"/>
        <w:ind w:leftChars="0" w:left="1548"/>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經評審小組綜合整體佈置與單項競賽類別後，評選首獎</w:t>
      </w:r>
      <w:r w:rsidR="00D51ADB" w:rsidRPr="00944615">
        <w:rPr>
          <w:rFonts w:ascii="Times New Roman" w:eastAsia="標楷體" w:hAnsi="Times New Roman" w:cs="細明體" w:hint="eastAsia"/>
          <w:kern w:val="0"/>
          <w:sz w:val="28"/>
          <w:szCs w:val="28"/>
        </w:rPr>
        <w:t>一</w:t>
      </w:r>
      <w:r w:rsidRPr="00944615">
        <w:rPr>
          <w:rFonts w:ascii="Times New Roman" w:eastAsia="標楷體" w:hAnsi="Times New Roman" w:cs="細明體" w:hint="eastAsia"/>
          <w:kern w:val="0"/>
          <w:sz w:val="28"/>
          <w:szCs w:val="28"/>
        </w:rPr>
        <w:t>名，獎金美金</w:t>
      </w:r>
      <w:r w:rsidR="00D51ADB" w:rsidRPr="00944615">
        <w:rPr>
          <w:rFonts w:ascii="Times New Roman" w:eastAsia="標楷體" w:hAnsi="Times New Roman" w:cs="細明體" w:hint="eastAsia"/>
          <w:kern w:val="0"/>
          <w:sz w:val="28"/>
          <w:szCs w:val="28"/>
        </w:rPr>
        <w:t>三</w:t>
      </w:r>
      <w:r w:rsidRPr="00944615">
        <w:rPr>
          <w:rFonts w:ascii="Times New Roman" w:eastAsia="標楷體" w:hAnsi="Times New Roman" w:cs="細明體" w:hint="eastAsia"/>
          <w:kern w:val="0"/>
          <w:sz w:val="28"/>
          <w:szCs w:val="28"/>
        </w:rPr>
        <w:t>千元及獎牌</w:t>
      </w:r>
      <w:r w:rsidR="00D51ADB" w:rsidRPr="00944615">
        <w:rPr>
          <w:rFonts w:ascii="Times New Roman" w:eastAsia="標楷體" w:hAnsi="Times New Roman" w:cs="細明體" w:hint="eastAsia"/>
          <w:kern w:val="0"/>
          <w:sz w:val="28"/>
          <w:szCs w:val="28"/>
        </w:rPr>
        <w:t>一</w:t>
      </w:r>
      <w:r w:rsidRPr="00944615">
        <w:rPr>
          <w:rFonts w:ascii="Times New Roman" w:eastAsia="標楷體" w:hAnsi="Times New Roman" w:cs="細明體" w:hint="eastAsia"/>
          <w:kern w:val="0"/>
          <w:sz w:val="28"/>
          <w:szCs w:val="28"/>
        </w:rPr>
        <w:t>面。</w:t>
      </w:r>
    </w:p>
    <w:p w:rsidR="0089430B" w:rsidRPr="00944615" w:rsidRDefault="0089430B" w:rsidP="00B47D26">
      <w:pPr>
        <w:snapToGrid w:val="0"/>
        <w:spacing w:line="440" w:lineRule="exact"/>
        <w:ind w:leftChars="520" w:left="1956" w:hangingChars="253" w:hanging="708"/>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lastRenderedPageBreak/>
        <w:t>（</w:t>
      </w:r>
      <w:r w:rsidRPr="00944615">
        <w:rPr>
          <w:rFonts w:ascii="Times New Roman" w:eastAsia="標楷體" w:hAnsi="Times New Roman" w:cs="細明體" w:hint="eastAsia"/>
          <w:kern w:val="0"/>
          <w:sz w:val="28"/>
          <w:szCs w:val="28"/>
        </w:rPr>
        <w:t>1</w:t>
      </w:r>
      <w:r w:rsidRPr="00944615">
        <w:rPr>
          <w:rFonts w:ascii="Times New Roman" w:eastAsia="標楷體" w:hAnsi="Times New Roman" w:cs="細明體" w:hint="eastAsia"/>
          <w:kern w:val="0"/>
          <w:sz w:val="28"/>
          <w:szCs w:val="28"/>
        </w:rPr>
        <w:t>）</w:t>
      </w:r>
      <w:r w:rsidR="009E114C" w:rsidRPr="00944615">
        <w:rPr>
          <w:rFonts w:ascii="Times New Roman" w:eastAsia="標楷體" w:hAnsi="Times New Roman" w:cs="細明體" w:hint="eastAsia"/>
          <w:kern w:val="0"/>
          <w:sz w:val="28"/>
          <w:szCs w:val="28"/>
        </w:rPr>
        <w:t>整體佈置競賽</w:t>
      </w:r>
    </w:p>
    <w:p w:rsidR="00B52D64" w:rsidRPr="00944615" w:rsidRDefault="009E114C" w:rsidP="00B52D64">
      <w:pPr>
        <w:pStyle w:val="a3"/>
        <w:numPr>
          <w:ilvl w:val="0"/>
          <w:numId w:val="34"/>
        </w:numPr>
        <w:snapToGrid w:val="0"/>
        <w:spacing w:line="440" w:lineRule="exact"/>
        <w:ind w:leftChars="0" w:left="2268" w:hanging="280"/>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金獎（</w:t>
      </w:r>
      <w:r w:rsidR="00D51ADB" w:rsidRPr="00944615">
        <w:rPr>
          <w:rFonts w:ascii="Times New Roman" w:eastAsia="標楷體" w:hAnsi="Times New Roman" w:cs="細明體" w:hint="eastAsia"/>
          <w:kern w:val="0"/>
          <w:sz w:val="28"/>
          <w:szCs w:val="28"/>
        </w:rPr>
        <w:t>一</w:t>
      </w:r>
      <w:r w:rsidRPr="00944615">
        <w:rPr>
          <w:rFonts w:ascii="Times New Roman" w:eastAsia="標楷體" w:hAnsi="Times New Roman" w:cs="細明體" w:hint="eastAsia"/>
          <w:kern w:val="0"/>
          <w:sz w:val="28"/>
          <w:szCs w:val="28"/>
        </w:rPr>
        <w:t>名）：獎金美金</w:t>
      </w:r>
      <w:r w:rsidR="00D51ADB" w:rsidRPr="00944615">
        <w:rPr>
          <w:rFonts w:ascii="Times New Roman" w:eastAsia="標楷體" w:hAnsi="Times New Roman" w:cs="細明體" w:hint="eastAsia"/>
          <w:kern w:val="0"/>
          <w:sz w:val="28"/>
          <w:szCs w:val="28"/>
        </w:rPr>
        <w:t>一</w:t>
      </w:r>
      <w:r w:rsidRPr="00944615">
        <w:rPr>
          <w:rFonts w:ascii="Times New Roman" w:eastAsia="標楷體" w:hAnsi="Times New Roman" w:cs="細明體" w:hint="eastAsia"/>
          <w:kern w:val="0"/>
          <w:sz w:val="28"/>
          <w:szCs w:val="28"/>
        </w:rPr>
        <w:t>千</w:t>
      </w:r>
      <w:r w:rsidR="00D51ADB" w:rsidRPr="00944615">
        <w:rPr>
          <w:rFonts w:ascii="Times New Roman" w:eastAsia="標楷體" w:hAnsi="Times New Roman" w:cs="細明體" w:hint="eastAsia"/>
          <w:kern w:val="0"/>
          <w:sz w:val="28"/>
          <w:szCs w:val="28"/>
        </w:rPr>
        <w:t>五</w:t>
      </w:r>
      <w:r w:rsidRPr="00944615">
        <w:rPr>
          <w:rFonts w:ascii="Times New Roman" w:eastAsia="標楷體" w:hAnsi="Times New Roman" w:cs="細明體" w:hint="eastAsia"/>
          <w:kern w:val="0"/>
          <w:sz w:val="28"/>
          <w:szCs w:val="28"/>
        </w:rPr>
        <w:t>百元，獎牌</w:t>
      </w:r>
      <w:r w:rsidR="00D51ADB" w:rsidRPr="00944615">
        <w:rPr>
          <w:rFonts w:ascii="Times New Roman" w:eastAsia="標楷體" w:hAnsi="Times New Roman" w:cs="細明體" w:hint="eastAsia"/>
          <w:kern w:val="0"/>
          <w:sz w:val="28"/>
          <w:szCs w:val="28"/>
        </w:rPr>
        <w:t>一</w:t>
      </w:r>
      <w:r w:rsidRPr="00944615">
        <w:rPr>
          <w:rFonts w:ascii="Times New Roman" w:eastAsia="標楷體" w:hAnsi="Times New Roman" w:cs="細明體" w:hint="eastAsia"/>
          <w:kern w:val="0"/>
          <w:sz w:val="28"/>
          <w:szCs w:val="28"/>
        </w:rPr>
        <w:t>面。</w:t>
      </w:r>
    </w:p>
    <w:p w:rsidR="00B52D64" w:rsidRPr="00944615" w:rsidRDefault="009E114C" w:rsidP="00B52D64">
      <w:pPr>
        <w:pStyle w:val="a3"/>
        <w:numPr>
          <w:ilvl w:val="0"/>
          <w:numId w:val="34"/>
        </w:numPr>
        <w:snapToGrid w:val="0"/>
        <w:spacing w:line="440" w:lineRule="exact"/>
        <w:ind w:leftChars="0" w:left="2268" w:hanging="280"/>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銀獎（</w:t>
      </w:r>
      <w:r w:rsidR="00D51ADB" w:rsidRPr="00944615">
        <w:rPr>
          <w:rFonts w:ascii="Times New Roman" w:eastAsia="標楷體" w:hAnsi="Times New Roman" w:cs="細明體" w:hint="eastAsia"/>
          <w:kern w:val="0"/>
          <w:sz w:val="28"/>
          <w:szCs w:val="28"/>
        </w:rPr>
        <w:t>二</w:t>
      </w:r>
      <w:r w:rsidRPr="00944615">
        <w:rPr>
          <w:rFonts w:ascii="Times New Roman" w:eastAsia="標楷體" w:hAnsi="Times New Roman" w:cs="細明體" w:hint="eastAsia"/>
          <w:kern w:val="0"/>
          <w:sz w:val="28"/>
          <w:szCs w:val="28"/>
        </w:rPr>
        <w:t>名）：每名獎金美金</w:t>
      </w:r>
      <w:r w:rsidR="00D51ADB" w:rsidRPr="00944615">
        <w:rPr>
          <w:rFonts w:ascii="Times New Roman" w:eastAsia="標楷體" w:hAnsi="Times New Roman" w:cs="細明體" w:hint="eastAsia"/>
          <w:kern w:val="0"/>
          <w:sz w:val="28"/>
          <w:szCs w:val="28"/>
        </w:rPr>
        <w:t>一</w:t>
      </w:r>
      <w:r w:rsidRPr="00944615">
        <w:rPr>
          <w:rFonts w:ascii="Times New Roman" w:eastAsia="標楷體" w:hAnsi="Times New Roman" w:cs="細明體" w:hint="eastAsia"/>
          <w:kern w:val="0"/>
          <w:sz w:val="28"/>
          <w:szCs w:val="28"/>
        </w:rPr>
        <w:t>千元，獎牌</w:t>
      </w:r>
      <w:r w:rsidR="00D51ADB" w:rsidRPr="00944615">
        <w:rPr>
          <w:rFonts w:ascii="Times New Roman" w:eastAsia="標楷體" w:hAnsi="Times New Roman" w:cs="細明體" w:hint="eastAsia"/>
          <w:kern w:val="0"/>
          <w:sz w:val="28"/>
          <w:szCs w:val="28"/>
        </w:rPr>
        <w:t>一</w:t>
      </w:r>
      <w:r w:rsidRPr="00944615">
        <w:rPr>
          <w:rFonts w:ascii="Times New Roman" w:eastAsia="標楷體" w:hAnsi="Times New Roman" w:cs="細明體" w:hint="eastAsia"/>
          <w:kern w:val="0"/>
          <w:sz w:val="28"/>
          <w:szCs w:val="28"/>
        </w:rPr>
        <w:t>面。</w:t>
      </w:r>
    </w:p>
    <w:p w:rsidR="00B52D64" w:rsidRPr="00944615" w:rsidRDefault="009E114C" w:rsidP="00B52D64">
      <w:pPr>
        <w:pStyle w:val="a3"/>
        <w:numPr>
          <w:ilvl w:val="0"/>
          <w:numId w:val="34"/>
        </w:numPr>
        <w:snapToGrid w:val="0"/>
        <w:spacing w:line="440" w:lineRule="exact"/>
        <w:ind w:leftChars="0" w:left="2268" w:hanging="280"/>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銅獎（</w:t>
      </w:r>
      <w:r w:rsidR="00D51ADB" w:rsidRPr="00944615">
        <w:rPr>
          <w:rFonts w:ascii="Times New Roman" w:eastAsia="標楷體" w:hAnsi="Times New Roman" w:cs="細明體" w:hint="eastAsia"/>
          <w:kern w:val="0"/>
          <w:sz w:val="28"/>
          <w:szCs w:val="28"/>
        </w:rPr>
        <w:t>三</w:t>
      </w:r>
      <w:r w:rsidRPr="00944615">
        <w:rPr>
          <w:rFonts w:ascii="Times New Roman" w:eastAsia="標楷體" w:hAnsi="Times New Roman" w:cs="細明體" w:hint="eastAsia"/>
          <w:kern w:val="0"/>
          <w:sz w:val="28"/>
          <w:szCs w:val="28"/>
        </w:rPr>
        <w:t>名）：每名獎金美金</w:t>
      </w:r>
      <w:r w:rsidRPr="00944615">
        <w:rPr>
          <w:rFonts w:ascii="Times New Roman" w:eastAsia="標楷體" w:hAnsi="Times New Roman" w:cs="細明體" w:hint="eastAsia"/>
          <w:kern w:val="0"/>
          <w:sz w:val="28"/>
          <w:szCs w:val="28"/>
        </w:rPr>
        <w:t xml:space="preserve"> </w:t>
      </w:r>
      <w:r w:rsidR="00D51ADB" w:rsidRPr="00944615">
        <w:rPr>
          <w:rFonts w:ascii="Times New Roman" w:eastAsia="標楷體" w:hAnsi="Times New Roman" w:cs="細明體" w:hint="eastAsia"/>
          <w:kern w:val="0"/>
          <w:sz w:val="28"/>
          <w:szCs w:val="28"/>
        </w:rPr>
        <w:t>五</w:t>
      </w:r>
      <w:r w:rsidRPr="00944615">
        <w:rPr>
          <w:rFonts w:ascii="Times New Roman" w:eastAsia="標楷體" w:hAnsi="Times New Roman" w:cs="細明體" w:hint="eastAsia"/>
          <w:kern w:val="0"/>
          <w:sz w:val="28"/>
          <w:szCs w:val="28"/>
        </w:rPr>
        <w:t>百元，獎牌</w:t>
      </w:r>
      <w:r w:rsidR="00D51ADB" w:rsidRPr="00944615">
        <w:rPr>
          <w:rFonts w:ascii="Times New Roman" w:eastAsia="標楷體" w:hAnsi="Times New Roman" w:cs="細明體" w:hint="eastAsia"/>
          <w:kern w:val="0"/>
          <w:sz w:val="28"/>
          <w:szCs w:val="28"/>
        </w:rPr>
        <w:t>一</w:t>
      </w:r>
      <w:r w:rsidRPr="00944615">
        <w:rPr>
          <w:rFonts w:ascii="Times New Roman" w:eastAsia="標楷體" w:hAnsi="Times New Roman" w:cs="細明體" w:hint="eastAsia"/>
          <w:kern w:val="0"/>
          <w:sz w:val="28"/>
          <w:szCs w:val="28"/>
        </w:rPr>
        <w:t>面。</w:t>
      </w:r>
    </w:p>
    <w:p w:rsidR="009E114C" w:rsidRPr="00944615" w:rsidRDefault="009E114C" w:rsidP="00B52D64">
      <w:pPr>
        <w:pStyle w:val="a3"/>
        <w:numPr>
          <w:ilvl w:val="0"/>
          <w:numId w:val="34"/>
        </w:numPr>
        <w:snapToGrid w:val="0"/>
        <w:spacing w:line="440" w:lineRule="exact"/>
        <w:ind w:leftChars="0" w:left="2268" w:hanging="280"/>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佳作（</w:t>
      </w:r>
      <w:r w:rsidR="00D51ADB" w:rsidRPr="00944615">
        <w:rPr>
          <w:rFonts w:ascii="Times New Roman" w:eastAsia="標楷體" w:hAnsi="Times New Roman" w:cs="細明體" w:hint="eastAsia"/>
          <w:kern w:val="0"/>
          <w:sz w:val="28"/>
          <w:szCs w:val="28"/>
        </w:rPr>
        <w:t>三</w:t>
      </w:r>
      <w:r w:rsidRPr="00944615">
        <w:rPr>
          <w:rFonts w:ascii="Times New Roman" w:eastAsia="標楷體" w:hAnsi="Times New Roman" w:cs="細明體" w:hint="eastAsia"/>
          <w:kern w:val="0"/>
          <w:sz w:val="28"/>
          <w:szCs w:val="28"/>
        </w:rPr>
        <w:t>名）：每名獎牌</w:t>
      </w:r>
      <w:r w:rsidR="00D51ADB" w:rsidRPr="00944615">
        <w:rPr>
          <w:rFonts w:ascii="Times New Roman" w:eastAsia="標楷體" w:hAnsi="Times New Roman" w:cs="細明體" w:hint="eastAsia"/>
          <w:kern w:val="0"/>
          <w:sz w:val="28"/>
          <w:szCs w:val="28"/>
        </w:rPr>
        <w:t>一</w:t>
      </w:r>
      <w:r w:rsidRPr="00944615">
        <w:rPr>
          <w:rFonts w:ascii="Times New Roman" w:eastAsia="標楷體" w:hAnsi="Times New Roman" w:cs="細明體" w:hint="eastAsia"/>
          <w:kern w:val="0"/>
          <w:sz w:val="28"/>
          <w:szCs w:val="28"/>
        </w:rPr>
        <w:t>面。</w:t>
      </w:r>
    </w:p>
    <w:p w:rsidR="009E114C" w:rsidRPr="00944615" w:rsidRDefault="0089430B" w:rsidP="00B47D26">
      <w:pPr>
        <w:snapToGrid w:val="0"/>
        <w:spacing w:line="440" w:lineRule="exact"/>
        <w:ind w:leftChars="520" w:left="1248"/>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w:t>
      </w:r>
      <w:r w:rsidRPr="00944615">
        <w:rPr>
          <w:rFonts w:ascii="Times New Roman" w:eastAsia="標楷體" w:hAnsi="Times New Roman" w:cs="細明體" w:hint="eastAsia"/>
          <w:kern w:val="0"/>
          <w:sz w:val="28"/>
          <w:szCs w:val="28"/>
        </w:rPr>
        <w:t>2</w:t>
      </w:r>
      <w:r w:rsidRPr="00944615">
        <w:rPr>
          <w:rFonts w:ascii="Times New Roman" w:eastAsia="標楷體" w:hAnsi="Times New Roman" w:cs="細明體" w:hint="eastAsia"/>
          <w:kern w:val="0"/>
          <w:sz w:val="28"/>
          <w:szCs w:val="28"/>
        </w:rPr>
        <w:t>）</w:t>
      </w:r>
      <w:r w:rsidR="009E114C" w:rsidRPr="00944615">
        <w:rPr>
          <w:rFonts w:ascii="Times New Roman" w:eastAsia="標楷體" w:hAnsi="Times New Roman" w:cs="細明體" w:hint="eastAsia"/>
          <w:kern w:val="0"/>
          <w:sz w:val="28"/>
          <w:szCs w:val="28"/>
        </w:rPr>
        <w:t>單項競賽</w:t>
      </w:r>
    </w:p>
    <w:p w:rsidR="0089430B" w:rsidRPr="00944615" w:rsidRDefault="009E114C" w:rsidP="00B47D26">
      <w:pPr>
        <w:snapToGrid w:val="0"/>
        <w:spacing w:line="440" w:lineRule="exact"/>
        <w:ind w:leftChars="767" w:left="1841" w:firstLineChars="32" w:firstLine="90"/>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包括</w:t>
      </w:r>
      <w:r w:rsidR="00D51ADB" w:rsidRPr="00944615">
        <w:rPr>
          <w:rFonts w:ascii="Times New Roman" w:eastAsia="標楷體" w:hAnsi="Times New Roman" w:cs="細明體" w:hint="eastAsia"/>
          <w:kern w:val="0"/>
          <w:sz w:val="28"/>
          <w:szCs w:val="28"/>
        </w:rPr>
        <w:t>九</w:t>
      </w:r>
      <w:r w:rsidRPr="00944615">
        <w:rPr>
          <w:rFonts w:ascii="Times New Roman" w:eastAsia="標楷體" w:hAnsi="Times New Roman" w:cs="細明體" w:hint="eastAsia"/>
          <w:kern w:val="0"/>
          <w:sz w:val="28"/>
          <w:szCs w:val="28"/>
        </w:rPr>
        <w:t>項競賽，每項競賽獎項如下：</w:t>
      </w:r>
    </w:p>
    <w:p w:rsidR="00B52D64" w:rsidRPr="00944615" w:rsidRDefault="009E114C" w:rsidP="00B52D64">
      <w:pPr>
        <w:pStyle w:val="a3"/>
        <w:numPr>
          <w:ilvl w:val="0"/>
          <w:numId w:val="35"/>
        </w:numPr>
        <w:snapToGrid w:val="0"/>
        <w:spacing w:line="440" w:lineRule="exact"/>
        <w:ind w:leftChars="0" w:left="2268" w:hanging="280"/>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金獎（</w:t>
      </w:r>
      <w:r w:rsidR="00D51ADB" w:rsidRPr="00944615">
        <w:rPr>
          <w:rFonts w:ascii="Times New Roman" w:eastAsia="標楷體" w:hAnsi="Times New Roman" w:cs="細明體" w:hint="eastAsia"/>
          <w:kern w:val="0"/>
          <w:sz w:val="28"/>
          <w:szCs w:val="28"/>
        </w:rPr>
        <w:t>一</w:t>
      </w:r>
      <w:r w:rsidRPr="00944615">
        <w:rPr>
          <w:rFonts w:ascii="Times New Roman" w:eastAsia="標楷體" w:hAnsi="Times New Roman" w:cs="細明體" w:hint="eastAsia"/>
          <w:kern w:val="0"/>
          <w:sz w:val="28"/>
          <w:szCs w:val="28"/>
        </w:rPr>
        <w:t>名）：獎金美金</w:t>
      </w:r>
      <w:r w:rsidR="00D51ADB" w:rsidRPr="00944615">
        <w:rPr>
          <w:rFonts w:ascii="Times New Roman" w:eastAsia="標楷體" w:hAnsi="Times New Roman" w:cs="細明體" w:hint="eastAsia"/>
          <w:kern w:val="0"/>
          <w:sz w:val="28"/>
          <w:szCs w:val="28"/>
        </w:rPr>
        <w:t>五</w:t>
      </w:r>
      <w:r w:rsidRPr="00944615">
        <w:rPr>
          <w:rFonts w:ascii="Times New Roman" w:eastAsia="標楷體" w:hAnsi="Times New Roman" w:cs="細明體" w:hint="eastAsia"/>
          <w:kern w:val="0"/>
          <w:sz w:val="28"/>
          <w:szCs w:val="28"/>
        </w:rPr>
        <w:t>百元，獎牌</w:t>
      </w:r>
      <w:r w:rsidR="00D51ADB" w:rsidRPr="00944615">
        <w:rPr>
          <w:rFonts w:ascii="Times New Roman" w:eastAsia="標楷體" w:hAnsi="Times New Roman" w:cs="細明體" w:hint="eastAsia"/>
          <w:kern w:val="0"/>
          <w:sz w:val="28"/>
          <w:szCs w:val="28"/>
        </w:rPr>
        <w:t>一</w:t>
      </w:r>
      <w:r w:rsidRPr="00944615">
        <w:rPr>
          <w:rFonts w:ascii="Times New Roman" w:eastAsia="標楷體" w:hAnsi="Times New Roman" w:cs="細明體" w:hint="eastAsia"/>
          <w:kern w:val="0"/>
          <w:sz w:val="28"/>
          <w:szCs w:val="28"/>
        </w:rPr>
        <w:t>面。</w:t>
      </w:r>
    </w:p>
    <w:p w:rsidR="00B52D64" w:rsidRPr="00944615" w:rsidRDefault="009E114C" w:rsidP="00B52D64">
      <w:pPr>
        <w:pStyle w:val="a3"/>
        <w:numPr>
          <w:ilvl w:val="0"/>
          <w:numId w:val="35"/>
        </w:numPr>
        <w:snapToGrid w:val="0"/>
        <w:spacing w:line="440" w:lineRule="exact"/>
        <w:ind w:leftChars="0" w:left="2268" w:hanging="280"/>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銀獎（</w:t>
      </w:r>
      <w:r w:rsidR="00D51ADB" w:rsidRPr="00944615">
        <w:rPr>
          <w:rFonts w:ascii="Times New Roman" w:eastAsia="標楷體" w:hAnsi="Times New Roman" w:cs="細明體" w:hint="eastAsia"/>
          <w:kern w:val="0"/>
          <w:sz w:val="28"/>
          <w:szCs w:val="28"/>
        </w:rPr>
        <w:t>二</w:t>
      </w:r>
      <w:r w:rsidRPr="00944615">
        <w:rPr>
          <w:rFonts w:ascii="Times New Roman" w:eastAsia="標楷體" w:hAnsi="Times New Roman" w:cs="細明體" w:hint="eastAsia"/>
          <w:kern w:val="0"/>
          <w:sz w:val="28"/>
          <w:szCs w:val="28"/>
        </w:rPr>
        <w:t>名）：每名獎金美金</w:t>
      </w:r>
      <w:r w:rsidR="00D51ADB" w:rsidRPr="00944615">
        <w:rPr>
          <w:rFonts w:ascii="Times New Roman" w:eastAsia="標楷體" w:hAnsi="Times New Roman" w:cs="細明體" w:hint="eastAsia"/>
          <w:kern w:val="0"/>
          <w:sz w:val="28"/>
          <w:szCs w:val="28"/>
        </w:rPr>
        <w:t>三</w:t>
      </w:r>
      <w:r w:rsidRPr="00944615">
        <w:rPr>
          <w:rFonts w:ascii="Times New Roman" w:eastAsia="標楷體" w:hAnsi="Times New Roman" w:cs="細明體" w:hint="eastAsia"/>
          <w:kern w:val="0"/>
          <w:sz w:val="28"/>
          <w:szCs w:val="28"/>
        </w:rPr>
        <w:t>百元，獎牌</w:t>
      </w:r>
      <w:r w:rsidR="00D51ADB" w:rsidRPr="00944615">
        <w:rPr>
          <w:rFonts w:ascii="Times New Roman" w:eastAsia="標楷體" w:hAnsi="Times New Roman" w:cs="細明體" w:hint="eastAsia"/>
          <w:kern w:val="0"/>
          <w:sz w:val="28"/>
          <w:szCs w:val="28"/>
        </w:rPr>
        <w:t>一</w:t>
      </w:r>
      <w:r w:rsidRPr="00944615">
        <w:rPr>
          <w:rFonts w:ascii="Times New Roman" w:eastAsia="標楷體" w:hAnsi="Times New Roman" w:cs="細明體" w:hint="eastAsia"/>
          <w:kern w:val="0"/>
          <w:sz w:val="28"/>
          <w:szCs w:val="28"/>
        </w:rPr>
        <w:t>面。</w:t>
      </w:r>
    </w:p>
    <w:p w:rsidR="009E114C" w:rsidRPr="00944615" w:rsidRDefault="009E114C" w:rsidP="00B52D64">
      <w:pPr>
        <w:pStyle w:val="a3"/>
        <w:numPr>
          <w:ilvl w:val="0"/>
          <w:numId w:val="35"/>
        </w:numPr>
        <w:snapToGrid w:val="0"/>
        <w:spacing w:line="440" w:lineRule="exact"/>
        <w:ind w:leftChars="0" w:left="2268" w:hanging="280"/>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銅獎（</w:t>
      </w:r>
      <w:r w:rsidR="00D51ADB" w:rsidRPr="00944615">
        <w:rPr>
          <w:rFonts w:ascii="Times New Roman" w:eastAsia="標楷體" w:hAnsi="Times New Roman" w:cs="細明體" w:hint="eastAsia"/>
          <w:kern w:val="0"/>
          <w:sz w:val="28"/>
          <w:szCs w:val="28"/>
        </w:rPr>
        <w:t>三</w:t>
      </w:r>
      <w:r w:rsidRPr="00944615">
        <w:rPr>
          <w:rFonts w:ascii="Times New Roman" w:eastAsia="標楷體" w:hAnsi="Times New Roman" w:cs="細明體" w:hint="eastAsia"/>
          <w:kern w:val="0"/>
          <w:sz w:val="28"/>
          <w:szCs w:val="28"/>
        </w:rPr>
        <w:t>名）：每名獎金美金</w:t>
      </w:r>
      <w:r w:rsidR="00D51ADB" w:rsidRPr="00944615">
        <w:rPr>
          <w:rFonts w:ascii="Times New Roman" w:eastAsia="標楷體" w:hAnsi="Times New Roman" w:cs="細明體" w:hint="eastAsia"/>
          <w:kern w:val="0"/>
          <w:sz w:val="28"/>
          <w:szCs w:val="28"/>
        </w:rPr>
        <w:t>二</w:t>
      </w:r>
      <w:r w:rsidRPr="00944615">
        <w:rPr>
          <w:rFonts w:ascii="Times New Roman" w:eastAsia="標楷體" w:hAnsi="Times New Roman" w:cs="細明體" w:hint="eastAsia"/>
          <w:kern w:val="0"/>
          <w:sz w:val="28"/>
          <w:szCs w:val="28"/>
        </w:rPr>
        <w:t>百元，獎牌</w:t>
      </w:r>
      <w:r w:rsidR="00D51ADB" w:rsidRPr="00944615">
        <w:rPr>
          <w:rFonts w:ascii="Times New Roman" w:eastAsia="標楷體" w:hAnsi="Times New Roman" w:cs="細明體" w:hint="eastAsia"/>
          <w:kern w:val="0"/>
          <w:sz w:val="28"/>
          <w:szCs w:val="28"/>
        </w:rPr>
        <w:t>一</w:t>
      </w:r>
      <w:r w:rsidRPr="00944615">
        <w:rPr>
          <w:rFonts w:ascii="Times New Roman" w:eastAsia="標楷體" w:hAnsi="Times New Roman" w:cs="細明體" w:hint="eastAsia"/>
          <w:kern w:val="0"/>
          <w:sz w:val="28"/>
          <w:szCs w:val="28"/>
        </w:rPr>
        <w:t>面。</w:t>
      </w:r>
    </w:p>
    <w:p w:rsidR="0089430B" w:rsidRPr="00944615" w:rsidRDefault="0089430B" w:rsidP="00B47D26">
      <w:pPr>
        <w:snapToGrid w:val="0"/>
        <w:spacing w:line="440" w:lineRule="exact"/>
        <w:ind w:leftChars="520" w:left="1248"/>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w:t>
      </w:r>
      <w:r w:rsidRPr="00944615">
        <w:rPr>
          <w:rFonts w:ascii="Times New Roman" w:eastAsia="標楷體" w:hAnsi="Times New Roman" w:cs="細明體" w:hint="eastAsia"/>
          <w:kern w:val="0"/>
          <w:sz w:val="28"/>
          <w:szCs w:val="28"/>
        </w:rPr>
        <w:t>3</w:t>
      </w:r>
      <w:r w:rsidRPr="00944615">
        <w:rPr>
          <w:rFonts w:ascii="Times New Roman" w:eastAsia="標楷體" w:hAnsi="Times New Roman" w:cs="細明體" w:hint="eastAsia"/>
          <w:kern w:val="0"/>
          <w:sz w:val="28"/>
          <w:szCs w:val="28"/>
        </w:rPr>
        <w:t>）</w:t>
      </w:r>
      <w:r w:rsidR="009E114C" w:rsidRPr="00944615">
        <w:rPr>
          <w:rFonts w:ascii="Times New Roman" w:eastAsia="標楷體" w:hAnsi="Times New Roman" w:cs="細明體" w:hint="eastAsia"/>
          <w:kern w:val="0"/>
          <w:sz w:val="28"/>
          <w:szCs w:val="28"/>
        </w:rPr>
        <w:t>頒獎</w:t>
      </w:r>
    </w:p>
    <w:p w:rsidR="00E25B9C" w:rsidRPr="00944615" w:rsidRDefault="00E25B9C" w:rsidP="00B47D26">
      <w:pPr>
        <w:snapToGrid w:val="0"/>
        <w:spacing w:line="440" w:lineRule="exact"/>
        <w:ind w:leftChars="805" w:left="1933" w:hanging="1"/>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整體佈置競賽與單項競賽均於臺中花博開幕式舉行，時間與地點以本府公告為準。</w:t>
      </w:r>
    </w:p>
    <w:p w:rsidR="000A78A7" w:rsidRPr="00944615" w:rsidRDefault="000A78A7" w:rsidP="00B47D26">
      <w:pPr>
        <w:snapToGrid w:val="0"/>
        <w:spacing w:line="440" w:lineRule="exact"/>
        <w:ind w:leftChars="118" w:left="283"/>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（四）短期室內花卉競賽</w:t>
      </w:r>
    </w:p>
    <w:p w:rsidR="0089430B" w:rsidRPr="00944615" w:rsidRDefault="0092121C" w:rsidP="00930781">
      <w:pPr>
        <w:pStyle w:val="a3"/>
        <w:numPr>
          <w:ilvl w:val="0"/>
          <w:numId w:val="8"/>
        </w:numPr>
        <w:snapToGrid w:val="0"/>
        <w:spacing w:line="440" w:lineRule="exact"/>
        <w:ind w:leftChars="0" w:left="1548" w:hanging="357"/>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補助項目及標準</w:t>
      </w:r>
    </w:p>
    <w:p w:rsidR="00E47738" w:rsidRPr="00944615" w:rsidRDefault="00E47738" w:rsidP="00B47D26">
      <w:pPr>
        <w:snapToGrid w:val="0"/>
        <w:spacing w:line="440" w:lineRule="exact"/>
        <w:ind w:leftChars="635" w:left="1524"/>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每個參賽單位以申請</w:t>
      </w:r>
      <w:r w:rsidR="00D51ADB" w:rsidRPr="00944615">
        <w:rPr>
          <w:rFonts w:ascii="Times New Roman" w:eastAsia="標楷體" w:hAnsi="Times New Roman" w:cs="細明體" w:hint="eastAsia"/>
          <w:kern w:val="0"/>
          <w:sz w:val="28"/>
          <w:szCs w:val="28"/>
        </w:rPr>
        <w:t>一</w:t>
      </w:r>
      <w:r w:rsidRPr="00944615">
        <w:rPr>
          <w:rFonts w:ascii="Times New Roman" w:eastAsia="標楷體" w:hAnsi="Times New Roman" w:cs="細明體" w:hint="eastAsia"/>
          <w:kern w:val="0"/>
          <w:sz w:val="28"/>
          <w:szCs w:val="28"/>
        </w:rPr>
        <w:t>個展位為原則，至多可申請</w:t>
      </w:r>
      <w:r w:rsidR="00D51ADB" w:rsidRPr="00944615">
        <w:rPr>
          <w:rFonts w:ascii="Times New Roman" w:eastAsia="標楷體" w:hAnsi="Times New Roman" w:cs="細明體" w:hint="eastAsia"/>
          <w:kern w:val="0"/>
          <w:sz w:val="28"/>
          <w:szCs w:val="28"/>
        </w:rPr>
        <w:t>二</w:t>
      </w:r>
      <w:r w:rsidRPr="00944615">
        <w:rPr>
          <w:rFonts w:ascii="Times New Roman" w:eastAsia="標楷體" w:hAnsi="Times New Roman" w:cs="細明體" w:hint="eastAsia"/>
          <w:kern w:val="0"/>
          <w:sz w:val="28"/>
          <w:szCs w:val="28"/>
        </w:rPr>
        <w:t>個展位。</w:t>
      </w:r>
    </w:p>
    <w:p w:rsidR="00E47738" w:rsidRPr="00944615" w:rsidRDefault="00E47738" w:rsidP="00B47D26">
      <w:pPr>
        <w:snapToGrid w:val="0"/>
        <w:spacing w:line="440" w:lineRule="exact"/>
        <w:ind w:leftChars="520" w:left="1956" w:hangingChars="253" w:hanging="708"/>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w:t>
      </w:r>
      <w:r w:rsidRPr="00944615">
        <w:rPr>
          <w:rFonts w:ascii="Times New Roman" w:eastAsia="標楷體" w:hAnsi="Times New Roman" w:cs="細明體" w:hint="eastAsia"/>
          <w:kern w:val="0"/>
          <w:sz w:val="28"/>
          <w:szCs w:val="28"/>
        </w:rPr>
        <w:t>1</w:t>
      </w:r>
      <w:r w:rsidRPr="00944615">
        <w:rPr>
          <w:rFonts w:ascii="Times New Roman" w:eastAsia="標楷體" w:hAnsi="Times New Roman" w:cs="細明體" w:hint="eastAsia"/>
          <w:kern w:val="0"/>
          <w:sz w:val="28"/>
          <w:szCs w:val="28"/>
        </w:rPr>
        <w:t>）國外參賽單位</w:t>
      </w:r>
    </w:p>
    <w:p w:rsidR="00E47738" w:rsidRPr="00944615" w:rsidRDefault="00E47738" w:rsidP="00B52D64">
      <w:pPr>
        <w:pStyle w:val="a3"/>
        <w:numPr>
          <w:ilvl w:val="0"/>
          <w:numId w:val="20"/>
        </w:numPr>
        <w:snapToGrid w:val="0"/>
        <w:spacing w:line="440" w:lineRule="exact"/>
        <w:ind w:leftChars="0" w:left="2240" w:hanging="294"/>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佈置經費</w:t>
      </w:r>
    </w:p>
    <w:p w:rsidR="00E47738" w:rsidRPr="00944615" w:rsidRDefault="00E47738" w:rsidP="00B52D64">
      <w:pPr>
        <w:snapToGrid w:val="0"/>
        <w:spacing w:line="440" w:lineRule="exact"/>
        <w:ind w:leftChars="939" w:left="2254"/>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第</w:t>
      </w:r>
      <w:r w:rsidR="00D51ADB" w:rsidRPr="00944615">
        <w:rPr>
          <w:rFonts w:ascii="Times New Roman" w:eastAsia="標楷體" w:hAnsi="Times New Roman" w:cs="細明體" w:hint="eastAsia"/>
          <w:kern w:val="0"/>
          <w:sz w:val="28"/>
          <w:szCs w:val="28"/>
        </w:rPr>
        <w:t>一</w:t>
      </w:r>
      <w:r w:rsidRPr="00944615">
        <w:rPr>
          <w:rFonts w:ascii="Times New Roman" w:eastAsia="標楷體" w:hAnsi="Times New Roman" w:cs="細明體" w:hint="eastAsia"/>
          <w:kern w:val="0"/>
          <w:sz w:val="28"/>
          <w:szCs w:val="28"/>
        </w:rPr>
        <w:t>個展位補助佈置經費美金</w:t>
      </w:r>
      <w:r w:rsidR="00D51ADB" w:rsidRPr="00944615">
        <w:rPr>
          <w:rFonts w:ascii="Times New Roman" w:eastAsia="標楷體" w:hAnsi="Times New Roman" w:cs="細明體" w:hint="eastAsia"/>
          <w:kern w:val="0"/>
          <w:sz w:val="28"/>
          <w:szCs w:val="28"/>
        </w:rPr>
        <w:t>三</w:t>
      </w:r>
      <w:r w:rsidRPr="00944615">
        <w:rPr>
          <w:rFonts w:ascii="Times New Roman" w:eastAsia="標楷體" w:hAnsi="Times New Roman" w:cs="細明體" w:hint="eastAsia"/>
          <w:kern w:val="0"/>
          <w:sz w:val="28"/>
          <w:szCs w:val="28"/>
        </w:rPr>
        <w:t>千元，第</w:t>
      </w:r>
      <w:r w:rsidR="00D51ADB" w:rsidRPr="00944615">
        <w:rPr>
          <w:rFonts w:ascii="Times New Roman" w:eastAsia="標楷體" w:hAnsi="Times New Roman" w:cs="細明體" w:hint="eastAsia"/>
          <w:kern w:val="0"/>
          <w:sz w:val="28"/>
          <w:szCs w:val="28"/>
        </w:rPr>
        <w:t>二</w:t>
      </w:r>
      <w:r w:rsidRPr="00944615">
        <w:rPr>
          <w:rFonts w:ascii="Times New Roman" w:eastAsia="標楷體" w:hAnsi="Times New Roman" w:cs="細明體" w:hint="eastAsia"/>
          <w:kern w:val="0"/>
          <w:sz w:val="28"/>
          <w:szCs w:val="28"/>
        </w:rPr>
        <w:t>個展位補助佈置經費美金</w:t>
      </w:r>
      <w:r w:rsidR="00D51ADB" w:rsidRPr="00944615">
        <w:rPr>
          <w:rFonts w:ascii="Times New Roman" w:eastAsia="標楷體" w:hAnsi="Times New Roman" w:cs="細明體" w:hint="eastAsia"/>
          <w:kern w:val="0"/>
          <w:sz w:val="28"/>
          <w:szCs w:val="28"/>
        </w:rPr>
        <w:t>一</w:t>
      </w:r>
      <w:r w:rsidRPr="00944615">
        <w:rPr>
          <w:rFonts w:ascii="Times New Roman" w:eastAsia="標楷體" w:hAnsi="Times New Roman" w:cs="細明體" w:hint="eastAsia"/>
          <w:kern w:val="0"/>
          <w:sz w:val="28"/>
          <w:szCs w:val="28"/>
        </w:rPr>
        <w:t>千</w:t>
      </w:r>
      <w:r w:rsidR="00D51ADB" w:rsidRPr="00944615">
        <w:rPr>
          <w:rFonts w:ascii="Times New Roman" w:eastAsia="標楷體" w:hAnsi="Times New Roman" w:cs="細明體" w:hint="eastAsia"/>
          <w:kern w:val="0"/>
          <w:sz w:val="28"/>
          <w:szCs w:val="28"/>
        </w:rPr>
        <w:t>五</w:t>
      </w:r>
      <w:r w:rsidRPr="00944615">
        <w:rPr>
          <w:rFonts w:ascii="Times New Roman" w:eastAsia="標楷體" w:hAnsi="Times New Roman" w:cs="細明體" w:hint="eastAsia"/>
          <w:kern w:val="0"/>
          <w:sz w:val="28"/>
          <w:szCs w:val="28"/>
        </w:rPr>
        <w:t>百元。</w:t>
      </w:r>
    </w:p>
    <w:p w:rsidR="00E47738" w:rsidRPr="00944615" w:rsidRDefault="00E47738" w:rsidP="00B52D64">
      <w:pPr>
        <w:pStyle w:val="a3"/>
        <w:numPr>
          <w:ilvl w:val="0"/>
          <w:numId w:val="20"/>
        </w:numPr>
        <w:snapToGrid w:val="0"/>
        <w:spacing w:line="440" w:lineRule="exact"/>
        <w:ind w:leftChars="0" w:left="2240" w:hanging="278"/>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食宿津貼</w:t>
      </w:r>
    </w:p>
    <w:p w:rsidR="00E47738" w:rsidRPr="00944615" w:rsidRDefault="00E47738" w:rsidP="00B52D64">
      <w:pPr>
        <w:snapToGrid w:val="0"/>
        <w:spacing w:line="440" w:lineRule="exact"/>
        <w:ind w:leftChars="933" w:left="2239" w:firstLineChars="3" w:firstLine="8"/>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每個參</w:t>
      </w:r>
      <w:r w:rsidR="0066689F" w:rsidRPr="00944615">
        <w:rPr>
          <w:rFonts w:ascii="Times New Roman" w:eastAsia="標楷體" w:hAnsi="Times New Roman" w:cs="細明體" w:hint="eastAsia"/>
          <w:kern w:val="0"/>
          <w:sz w:val="28"/>
          <w:szCs w:val="28"/>
        </w:rPr>
        <w:t>賽</w:t>
      </w:r>
      <w:r w:rsidRPr="00944615">
        <w:rPr>
          <w:rFonts w:ascii="Times New Roman" w:eastAsia="標楷體" w:hAnsi="Times New Roman" w:cs="細明體" w:hint="eastAsia"/>
          <w:kern w:val="0"/>
          <w:sz w:val="28"/>
          <w:szCs w:val="28"/>
        </w:rPr>
        <w:t>單位補助食宿津貼美金</w:t>
      </w:r>
      <w:r w:rsidR="00D51ADB" w:rsidRPr="00944615">
        <w:rPr>
          <w:rFonts w:ascii="Times New Roman" w:eastAsia="標楷體" w:hAnsi="Times New Roman" w:cs="細明體" w:hint="eastAsia"/>
          <w:kern w:val="0"/>
          <w:sz w:val="28"/>
          <w:szCs w:val="28"/>
        </w:rPr>
        <w:t>三</w:t>
      </w:r>
      <w:r w:rsidRPr="00944615">
        <w:rPr>
          <w:rFonts w:ascii="Times New Roman" w:eastAsia="標楷體" w:hAnsi="Times New Roman" w:cs="細明體" w:hint="eastAsia"/>
          <w:kern w:val="0"/>
          <w:sz w:val="28"/>
          <w:szCs w:val="28"/>
        </w:rPr>
        <w:t>千元。</w:t>
      </w:r>
    </w:p>
    <w:p w:rsidR="00E47738" w:rsidRPr="00944615" w:rsidRDefault="00E47738" w:rsidP="00B52D64">
      <w:pPr>
        <w:pStyle w:val="a3"/>
        <w:numPr>
          <w:ilvl w:val="0"/>
          <w:numId w:val="20"/>
        </w:numPr>
        <w:snapToGrid w:val="0"/>
        <w:spacing w:line="440" w:lineRule="exact"/>
        <w:ind w:leftChars="0" w:left="2240" w:hanging="278"/>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參</w:t>
      </w:r>
      <w:r w:rsidR="0066689F" w:rsidRPr="00944615">
        <w:rPr>
          <w:rFonts w:ascii="Times New Roman" w:eastAsia="標楷體" w:hAnsi="Times New Roman" w:cs="細明體" w:hint="eastAsia"/>
          <w:kern w:val="0"/>
          <w:sz w:val="28"/>
          <w:szCs w:val="28"/>
        </w:rPr>
        <w:t>賽</w:t>
      </w:r>
      <w:r w:rsidRPr="00944615">
        <w:rPr>
          <w:rFonts w:ascii="Times New Roman" w:eastAsia="標楷體" w:hAnsi="Times New Roman" w:cs="細明體" w:hint="eastAsia"/>
          <w:kern w:val="0"/>
          <w:sz w:val="28"/>
          <w:szCs w:val="28"/>
        </w:rPr>
        <w:t>競賽資材運送及檢疫通關費用</w:t>
      </w:r>
    </w:p>
    <w:p w:rsidR="00E47738" w:rsidRPr="00944615" w:rsidRDefault="00E47738" w:rsidP="00B52D64">
      <w:pPr>
        <w:snapToGrid w:val="0"/>
        <w:spacing w:line="440" w:lineRule="exact"/>
        <w:ind w:leftChars="875" w:left="2811" w:hangingChars="254" w:hanging="711"/>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w:t>
      </w:r>
      <w:r w:rsidR="00971C0E" w:rsidRPr="00944615">
        <w:rPr>
          <w:rFonts w:ascii="Times New Roman" w:eastAsia="標楷體" w:hAnsi="Times New Roman" w:cs="細明體" w:hint="eastAsia"/>
          <w:kern w:val="0"/>
          <w:sz w:val="28"/>
          <w:szCs w:val="28"/>
        </w:rPr>
        <w:t>A</w:t>
      </w:r>
      <w:r w:rsidRPr="00944615">
        <w:rPr>
          <w:rFonts w:ascii="Times New Roman" w:eastAsia="標楷體" w:hAnsi="Times New Roman" w:cs="細明體" w:hint="eastAsia"/>
          <w:kern w:val="0"/>
          <w:sz w:val="28"/>
          <w:szCs w:val="28"/>
        </w:rPr>
        <w:t>）國外參賽單位如使用本府</w:t>
      </w:r>
      <w:r w:rsidR="008C1222" w:rsidRPr="00944615">
        <w:rPr>
          <w:rFonts w:ascii="Times New Roman" w:eastAsia="標楷體" w:hAnsi="Times New Roman" w:cs="細明體" w:hint="eastAsia"/>
          <w:kern w:val="0"/>
          <w:sz w:val="28"/>
          <w:szCs w:val="28"/>
        </w:rPr>
        <w:t>依政府採購法規定或其他方式</w:t>
      </w:r>
      <w:r w:rsidRPr="00944615">
        <w:rPr>
          <w:rFonts w:ascii="Times New Roman" w:eastAsia="標楷體" w:hAnsi="Times New Roman" w:cs="細明體" w:hint="eastAsia"/>
          <w:kern w:val="0"/>
          <w:sz w:val="28"/>
          <w:szCs w:val="28"/>
        </w:rPr>
        <w:t>指定之運輸公司者，由本府負擔該參賽單位競賽資材自抵達臺灣境內港口或機場運送至臺中花博展覽競賽場區之運輸費用及檢疫通關費用。</w:t>
      </w:r>
    </w:p>
    <w:p w:rsidR="00E47738" w:rsidRPr="00944615" w:rsidRDefault="00E47738" w:rsidP="00B52D64">
      <w:pPr>
        <w:snapToGrid w:val="0"/>
        <w:spacing w:line="440" w:lineRule="exact"/>
        <w:ind w:leftChars="875" w:left="2811" w:hangingChars="254" w:hanging="711"/>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w:t>
      </w:r>
      <w:r w:rsidR="00971C0E" w:rsidRPr="00944615">
        <w:rPr>
          <w:rFonts w:ascii="Times New Roman" w:eastAsia="標楷體" w:hAnsi="Times New Roman" w:cs="細明體" w:hint="eastAsia"/>
          <w:kern w:val="0"/>
          <w:sz w:val="28"/>
          <w:szCs w:val="28"/>
        </w:rPr>
        <w:t>B</w:t>
      </w:r>
      <w:r w:rsidRPr="00944615">
        <w:rPr>
          <w:rFonts w:ascii="Times New Roman" w:eastAsia="標楷體" w:hAnsi="Times New Roman" w:cs="細明體" w:hint="eastAsia"/>
          <w:kern w:val="0"/>
          <w:sz w:val="28"/>
          <w:szCs w:val="28"/>
        </w:rPr>
        <w:t>）國外參賽單位如使用非本府指定之運輸公司，或在臺灣境內採購競賽資材，則由該參賽單位自行負擔所需之運輸費用。</w:t>
      </w:r>
    </w:p>
    <w:p w:rsidR="00E47738" w:rsidRPr="00944615" w:rsidRDefault="00E47738" w:rsidP="00B47D26">
      <w:pPr>
        <w:snapToGrid w:val="0"/>
        <w:spacing w:line="440" w:lineRule="exact"/>
        <w:ind w:leftChars="520" w:left="1248"/>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w:t>
      </w:r>
      <w:r w:rsidRPr="00944615">
        <w:rPr>
          <w:rFonts w:ascii="Times New Roman" w:eastAsia="標楷體" w:hAnsi="Times New Roman" w:cs="細明體" w:hint="eastAsia"/>
          <w:kern w:val="0"/>
          <w:sz w:val="28"/>
          <w:szCs w:val="28"/>
        </w:rPr>
        <w:t>2</w:t>
      </w:r>
      <w:r w:rsidRPr="00944615">
        <w:rPr>
          <w:rFonts w:ascii="Times New Roman" w:eastAsia="標楷體" w:hAnsi="Times New Roman" w:cs="細明體" w:hint="eastAsia"/>
          <w:kern w:val="0"/>
          <w:sz w:val="28"/>
          <w:szCs w:val="28"/>
        </w:rPr>
        <w:t>）國內參賽單位</w:t>
      </w:r>
    </w:p>
    <w:p w:rsidR="00E47738" w:rsidRPr="00944615" w:rsidRDefault="00E47738" w:rsidP="00B47D26">
      <w:pPr>
        <w:snapToGrid w:val="0"/>
        <w:spacing w:line="440" w:lineRule="exact"/>
        <w:ind w:leftChars="810" w:left="1944" w:firstLine="2"/>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第</w:t>
      </w:r>
      <w:r w:rsidR="00D51ADB" w:rsidRPr="00944615">
        <w:rPr>
          <w:rFonts w:ascii="Times New Roman" w:eastAsia="標楷體" w:hAnsi="Times New Roman" w:cs="細明體" w:hint="eastAsia"/>
          <w:kern w:val="0"/>
          <w:sz w:val="28"/>
          <w:szCs w:val="28"/>
        </w:rPr>
        <w:t>一</w:t>
      </w:r>
      <w:r w:rsidRPr="00944615">
        <w:rPr>
          <w:rFonts w:ascii="Times New Roman" w:eastAsia="標楷體" w:hAnsi="Times New Roman" w:cs="細明體" w:hint="eastAsia"/>
          <w:kern w:val="0"/>
          <w:sz w:val="28"/>
          <w:szCs w:val="28"/>
        </w:rPr>
        <w:t>個展位補助佈置經費新</w:t>
      </w:r>
      <w:r w:rsidR="00255BF9" w:rsidRPr="00944615">
        <w:rPr>
          <w:rFonts w:ascii="Times New Roman" w:eastAsia="標楷體" w:hAnsi="Times New Roman" w:cs="細明體" w:hint="eastAsia"/>
          <w:kern w:val="0"/>
          <w:sz w:val="28"/>
          <w:szCs w:val="28"/>
        </w:rPr>
        <w:t>臺</w:t>
      </w:r>
      <w:r w:rsidRPr="00944615">
        <w:rPr>
          <w:rFonts w:ascii="Times New Roman" w:eastAsia="標楷體" w:hAnsi="Times New Roman" w:cs="細明體" w:hint="eastAsia"/>
          <w:kern w:val="0"/>
          <w:sz w:val="28"/>
          <w:szCs w:val="28"/>
        </w:rPr>
        <w:t>幣</w:t>
      </w:r>
      <w:r w:rsidR="00B308C7" w:rsidRPr="00944615">
        <w:rPr>
          <w:rFonts w:ascii="Times New Roman" w:eastAsia="標楷體" w:hAnsi="Times New Roman" w:cs="細明體" w:hint="eastAsia"/>
          <w:kern w:val="0"/>
          <w:sz w:val="28"/>
          <w:szCs w:val="28"/>
        </w:rPr>
        <w:t>十</w:t>
      </w:r>
      <w:r w:rsidRPr="00944615">
        <w:rPr>
          <w:rFonts w:ascii="Times New Roman" w:eastAsia="標楷體" w:hAnsi="Times New Roman" w:cs="細明體" w:hint="eastAsia"/>
          <w:kern w:val="0"/>
          <w:sz w:val="28"/>
          <w:szCs w:val="28"/>
        </w:rPr>
        <w:t>萬元，第</w:t>
      </w:r>
      <w:r w:rsidR="00D51ADB" w:rsidRPr="00944615">
        <w:rPr>
          <w:rFonts w:ascii="Times New Roman" w:eastAsia="標楷體" w:hAnsi="Times New Roman" w:cs="細明體" w:hint="eastAsia"/>
          <w:kern w:val="0"/>
          <w:sz w:val="28"/>
          <w:szCs w:val="28"/>
        </w:rPr>
        <w:t>二</w:t>
      </w:r>
      <w:r w:rsidRPr="00944615">
        <w:rPr>
          <w:rFonts w:ascii="Times New Roman" w:eastAsia="標楷體" w:hAnsi="Times New Roman" w:cs="細明體" w:hint="eastAsia"/>
          <w:kern w:val="0"/>
          <w:sz w:val="28"/>
          <w:szCs w:val="28"/>
        </w:rPr>
        <w:t>個展位補助佈置經費新</w:t>
      </w:r>
      <w:r w:rsidR="00255BF9" w:rsidRPr="00944615">
        <w:rPr>
          <w:rFonts w:ascii="Times New Roman" w:eastAsia="標楷體" w:hAnsi="Times New Roman" w:cs="細明體" w:hint="eastAsia"/>
          <w:kern w:val="0"/>
          <w:sz w:val="28"/>
          <w:szCs w:val="28"/>
        </w:rPr>
        <w:t>臺</w:t>
      </w:r>
      <w:r w:rsidRPr="00944615">
        <w:rPr>
          <w:rFonts w:ascii="Times New Roman" w:eastAsia="標楷體" w:hAnsi="Times New Roman" w:cs="細明體" w:hint="eastAsia"/>
          <w:kern w:val="0"/>
          <w:sz w:val="28"/>
          <w:szCs w:val="28"/>
        </w:rPr>
        <w:t>幣</w:t>
      </w:r>
      <w:r w:rsidR="00D51ADB" w:rsidRPr="00944615">
        <w:rPr>
          <w:rFonts w:ascii="Times New Roman" w:eastAsia="標楷體" w:hAnsi="Times New Roman" w:cs="細明體" w:hint="eastAsia"/>
          <w:kern w:val="0"/>
          <w:sz w:val="28"/>
          <w:szCs w:val="28"/>
        </w:rPr>
        <w:t>五</w:t>
      </w:r>
      <w:r w:rsidRPr="00944615">
        <w:rPr>
          <w:rFonts w:ascii="Times New Roman" w:eastAsia="標楷體" w:hAnsi="Times New Roman" w:cs="細明體" w:hint="eastAsia"/>
          <w:kern w:val="0"/>
          <w:sz w:val="28"/>
          <w:szCs w:val="28"/>
        </w:rPr>
        <w:t>萬元。</w:t>
      </w:r>
    </w:p>
    <w:p w:rsidR="00E47738" w:rsidRPr="00944615" w:rsidRDefault="00E47738" w:rsidP="00930781">
      <w:pPr>
        <w:pStyle w:val="a3"/>
        <w:numPr>
          <w:ilvl w:val="0"/>
          <w:numId w:val="8"/>
        </w:numPr>
        <w:snapToGrid w:val="0"/>
        <w:spacing w:line="440" w:lineRule="exact"/>
        <w:ind w:leftChars="0" w:left="1548" w:hanging="357"/>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lastRenderedPageBreak/>
        <w:t>獎勵項目及標準</w:t>
      </w:r>
    </w:p>
    <w:p w:rsidR="00E47738" w:rsidRPr="00944615" w:rsidRDefault="00E47738" w:rsidP="00B47D26">
      <w:pPr>
        <w:snapToGrid w:val="0"/>
        <w:spacing w:line="440" w:lineRule="exact"/>
        <w:ind w:leftChars="520" w:left="1956" w:hangingChars="253" w:hanging="708"/>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w:t>
      </w:r>
      <w:r w:rsidRPr="00944615">
        <w:rPr>
          <w:rFonts w:ascii="Times New Roman" w:eastAsia="標楷體" w:hAnsi="Times New Roman" w:cs="細明體" w:hint="eastAsia"/>
          <w:kern w:val="0"/>
          <w:sz w:val="28"/>
          <w:szCs w:val="28"/>
        </w:rPr>
        <w:t>1</w:t>
      </w:r>
      <w:r w:rsidRPr="00944615">
        <w:rPr>
          <w:rFonts w:ascii="Times New Roman" w:eastAsia="標楷體" w:hAnsi="Times New Roman" w:cs="細明體" w:hint="eastAsia"/>
          <w:kern w:val="0"/>
          <w:sz w:val="28"/>
          <w:szCs w:val="28"/>
        </w:rPr>
        <w:t>）包括</w:t>
      </w:r>
      <w:r w:rsidR="00D51ADB" w:rsidRPr="00944615">
        <w:rPr>
          <w:rFonts w:ascii="Times New Roman" w:eastAsia="標楷體" w:hAnsi="Times New Roman" w:cs="細明體" w:hint="eastAsia"/>
          <w:kern w:val="0"/>
          <w:sz w:val="28"/>
          <w:szCs w:val="28"/>
        </w:rPr>
        <w:t>九</w:t>
      </w:r>
      <w:r w:rsidRPr="00944615">
        <w:rPr>
          <w:rFonts w:ascii="Times New Roman" w:eastAsia="標楷體" w:hAnsi="Times New Roman" w:cs="細明體" w:hint="eastAsia"/>
          <w:kern w:val="0"/>
          <w:sz w:val="28"/>
          <w:szCs w:val="28"/>
        </w:rPr>
        <w:t>項競賽，每項競賽獎項如下：</w:t>
      </w:r>
    </w:p>
    <w:p w:rsidR="00B52D64" w:rsidRPr="00944615" w:rsidRDefault="00E47738" w:rsidP="00B52D64">
      <w:pPr>
        <w:pStyle w:val="a3"/>
        <w:numPr>
          <w:ilvl w:val="0"/>
          <w:numId w:val="36"/>
        </w:numPr>
        <w:snapToGrid w:val="0"/>
        <w:spacing w:line="440" w:lineRule="exact"/>
        <w:ind w:leftChars="0" w:left="2240" w:hanging="280"/>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金獎（</w:t>
      </w:r>
      <w:r w:rsidR="00D51ADB" w:rsidRPr="00944615">
        <w:rPr>
          <w:rFonts w:ascii="Times New Roman" w:eastAsia="標楷體" w:hAnsi="Times New Roman" w:cs="細明體" w:hint="eastAsia"/>
          <w:kern w:val="0"/>
          <w:sz w:val="28"/>
          <w:szCs w:val="28"/>
        </w:rPr>
        <w:t>一</w:t>
      </w:r>
      <w:r w:rsidRPr="00944615">
        <w:rPr>
          <w:rFonts w:ascii="Times New Roman" w:eastAsia="標楷體" w:hAnsi="Times New Roman" w:cs="細明體" w:hint="eastAsia"/>
          <w:kern w:val="0"/>
          <w:sz w:val="28"/>
          <w:szCs w:val="28"/>
        </w:rPr>
        <w:t>名）：獎金新</w:t>
      </w:r>
      <w:r w:rsidR="00255BF9" w:rsidRPr="00944615">
        <w:rPr>
          <w:rFonts w:ascii="Times New Roman" w:eastAsia="標楷體" w:hAnsi="Times New Roman" w:cs="細明體" w:hint="eastAsia"/>
          <w:kern w:val="0"/>
          <w:sz w:val="28"/>
          <w:szCs w:val="28"/>
        </w:rPr>
        <w:t>臺</w:t>
      </w:r>
      <w:r w:rsidRPr="00944615">
        <w:rPr>
          <w:rFonts w:ascii="Times New Roman" w:eastAsia="標楷體" w:hAnsi="Times New Roman" w:cs="細明體" w:hint="eastAsia"/>
          <w:kern w:val="0"/>
          <w:sz w:val="28"/>
          <w:szCs w:val="28"/>
        </w:rPr>
        <w:t>幣</w:t>
      </w:r>
      <w:r w:rsidR="00B308C7" w:rsidRPr="00944615">
        <w:rPr>
          <w:rFonts w:ascii="Times New Roman" w:eastAsia="標楷體" w:hAnsi="Times New Roman" w:cs="細明體" w:hint="eastAsia"/>
          <w:kern w:val="0"/>
          <w:sz w:val="28"/>
          <w:szCs w:val="28"/>
        </w:rPr>
        <w:t>十</w:t>
      </w:r>
      <w:r w:rsidRPr="00944615">
        <w:rPr>
          <w:rFonts w:ascii="Times New Roman" w:eastAsia="標楷體" w:hAnsi="Times New Roman" w:cs="細明體" w:hint="eastAsia"/>
          <w:kern w:val="0"/>
          <w:sz w:val="28"/>
          <w:szCs w:val="28"/>
        </w:rPr>
        <w:t>萬元，獎牌</w:t>
      </w:r>
      <w:r w:rsidR="00D51ADB" w:rsidRPr="00944615">
        <w:rPr>
          <w:rFonts w:ascii="Times New Roman" w:eastAsia="標楷體" w:hAnsi="Times New Roman" w:cs="細明體" w:hint="eastAsia"/>
          <w:kern w:val="0"/>
          <w:sz w:val="28"/>
          <w:szCs w:val="28"/>
        </w:rPr>
        <w:t>一</w:t>
      </w:r>
      <w:r w:rsidRPr="00944615">
        <w:rPr>
          <w:rFonts w:ascii="Times New Roman" w:eastAsia="標楷體" w:hAnsi="Times New Roman" w:cs="細明體" w:hint="eastAsia"/>
          <w:kern w:val="0"/>
          <w:sz w:val="28"/>
          <w:szCs w:val="28"/>
        </w:rPr>
        <w:t>面。</w:t>
      </w:r>
    </w:p>
    <w:p w:rsidR="00B52D64" w:rsidRPr="00944615" w:rsidRDefault="00E47738" w:rsidP="00B52D64">
      <w:pPr>
        <w:pStyle w:val="a3"/>
        <w:numPr>
          <w:ilvl w:val="0"/>
          <w:numId w:val="36"/>
        </w:numPr>
        <w:snapToGrid w:val="0"/>
        <w:spacing w:line="440" w:lineRule="exact"/>
        <w:ind w:leftChars="0" w:left="2240" w:hanging="280"/>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銀獎（</w:t>
      </w:r>
      <w:r w:rsidR="00D51ADB" w:rsidRPr="00944615">
        <w:rPr>
          <w:rFonts w:ascii="Times New Roman" w:eastAsia="標楷體" w:hAnsi="Times New Roman" w:cs="細明體" w:hint="eastAsia"/>
          <w:kern w:val="0"/>
          <w:sz w:val="28"/>
          <w:szCs w:val="28"/>
        </w:rPr>
        <w:t>二</w:t>
      </w:r>
      <w:r w:rsidRPr="00944615">
        <w:rPr>
          <w:rFonts w:ascii="Times New Roman" w:eastAsia="標楷體" w:hAnsi="Times New Roman" w:cs="細明體" w:hint="eastAsia"/>
          <w:kern w:val="0"/>
          <w:sz w:val="28"/>
          <w:szCs w:val="28"/>
        </w:rPr>
        <w:t>名）：每名獎金新</w:t>
      </w:r>
      <w:r w:rsidR="00255BF9" w:rsidRPr="00944615">
        <w:rPr>
          <w:rFonts w:ascii="Times New Roman" w:eastAsia="標楷體" w:hAnsi="Times New Roman" w:cs="細明體" w:hint="eastAsia"/>
          <w:kern w:val="0"/>
          <w:sz w:val="28"/>
          <w:szCs w:val="28"/>
        </w:rPr>
        <w:t>臺</w:t>
      </w:r>
      <w:r w:rsidRPr="00944615">
        <w:rPr>
          <w:rFonts w:ascii="Times New Roman" w:eastAsia="標楷體" w:hAnsi="Times New Roman" w:cs="細明體" w:hint="eastAsia"/>
          <w:kern w:val="0"/>
          <w:sz w:val="28"/>
          <w:szCs w:val="28"/>
        </w:rPr>
        <w:t>幣</w:t>
      </w:r>
      <w:r w:rsidR="00D51ADB" w:rsidRPr="00944615">
        <w:rPr>
          <w:rFonts w:ascii="Times New Roman" w:eastAsia="標楷體" w:hAnsi="Times New Roman" w:cs="細明體" w:hint="eastAsia"/>
          <w:kern w:val="0"/>
          <w:sz w:val="28"/>
          <w:szCs w:val="28"/>
        </w:rPr>
        <w:t>五</w:t>
      </w:r>
      <w:r w:rsidRPr="00944615">
        <w:rPr>
          <w:rFonts w:ascii="Times New Roman" w:eastAsia="標楷體" w:hAnsi="Times New Roman" w:cs="細明體" w:hint="eastAsia"/>
          <w:kern w:val="0"/>
          <w:sz w:val="28"/>
          <w:szCs w:val="28"/>
        </w:rPr>
        <w:t>萬元，獎牌</w:t>
      </w:r>
      <w:r w:rsidR="00D51ADB" w:rsidRPr="00944615">
        <w:rPr>
          <w:rFonts w:ascii="Times New Roman" w:eastAsia="標楷體" w:hAnsi="Times New Roman" w:cs="細明體" w:hint="eastAsia"/>
          <w:kern w:val="0"/>
          <w:sz w:val="28"/>
          <w:szCs w:val="28"/>
        </w:rPr>
        <w:t>一</w:t>
      </w:r>
      <w:r w:rsidRPr="00944615">
        <w:rPr>
          <w:rFonts w:ascii="Times New Roman" w:eastAsia="標楷體" w:hAnsi="Times New Roman" w:cs="細明體" w:hint="eastAsia"/>
          <w:kern w:val="0"/>
          <w:sz w:val="28"/>
          <w:szCs w:val="28"/>
        </w:rPr>
        <w:t>面。</w:t>
      </w:r>
    </w:p>
    <w:p w:rsidR="00B52D64" w:rsidRPr="00944615" w:rsidRDefault="00E47738" w:rsidP="00B52D64">
      <w:pPr>
        <w:pStyle w:val="a3"/>
        <w:numPr>
          <w:ilvl w:val="0"/>
          <w:numId w:val="36"/>
        </w:numPr>
        <w:snapToGrid w:val="0"/>
        <w:spacing w:line="440" w:lineRule="exact"/>
        <w:ind w:leftChars="0" w:left="2240" w:hanging="280"/>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銅獎（</w:t>
      </w:r>
      <w:r w:rsidR="00D51ADB" w:rsidRPr="00944615">
        <w:rPr>
          <w:rFonts w:ascii="Times New Roman" w:eastAsia="標楷體" w:hAnsi="Times New Roman" w:cs="細明體" w:hint="eastAsia"/>
          <w:kern w:val="0"/>
          <w:sz w:val="28"/>
          <w:szCs w:val="28"/>
        </w:rPr>
        <w:t>三</w:t>
      </w:r>
      <w:r w:rsidRPr="00944615">
        <w:rPr>
          <w:rFonts w:ascii="Times New Roman" w:eastAsia="標楷體" w:hAnsi="Times New Roman" w:cs="細明體" w:hint="eastAsia"/>
          <w:kern w:val="0"/>
          <w:sz w:val="28"/>
          <w:szCs w:val="28"/>
        </w:rPr>
        <w:t>名）：每名獎金新</w:t>
      </w:r>
      <w:r w:rsidR="00255BF9" w:rsidRPr="00944615">
        <w:rPr>
          <w:rFonts w:ascii="Times New Roman" w:eastAsia="標楷體" w:hAnsi="Times New Roman" w:cs="細明體" w:hint="eastAsia"/>
          <w:kern w:val="0"/>
          <w:sz w:val="28"/>
          <w:szCs w:val="28"/>
        </w:rPr>
        <w:t>臺</w:t>
      </w:r>
      <w:r w:rsidRPr="00944615">
        <w:rPr>
          <w:rFonts w:ascii="Times New Roman" w:eastAsia="標楷體" w:hAnsi="Times New Roman" w:cs="細明體" w:hint="eastAsia"/>
          <w:kern w:val="0"/>
          <w:sz w:val="28"/>
          <w:szCs w:val="28"/>
        </w:rPr>
        <w:t>幣</w:t>
      </w:r>
      <w:r w:rsidR="00D51ADB" w:rsidRPr="00944615">
        <w:rPr>
          <w:rFonts w:ascii="Times New Roman" w:eastAsia="標楷體" w:hAnsi="Times New Roman" w:cs="細明體" w:hint="eastAsia"/>
          <w:kern w:val="0"/>
          <w:sz w:val="28"/>
          <w:szCs w:val="28"/>
        </w:rPr>
        <w:t>三</w:t>
      </w:r>
      <w:r w:rsidRPr="00944615">
        <w:rPr>
          <w:rFonts w:ascii="Times New Roman" w:eastAsia="標楷體" w:hAnsi="Times New Roman" w:cs="細明體" w:hint="eastAsia"/>
          <w:kern w:val="0"/>
          <w:sz w:val="28"/>
          <w:szCs w:val="28"/>
        </w:rPr>
        <w:t>萬元，獎牌</w:t>
      </w:r>
      <w:r w:rsidR="00D51ADB" w:rsidRPr="00944615">
        <w:rPr>
          <w:rFonts w:ascii="Times New Roman" w:eastAsia="標楷體" w:hAnsi="Times New Roman" w:cs="細明體" w:hint="eastAsia"/>
          <w:kern w:val="0"/>
          <w:sz w:val="28"/>
          <w:szCs w:val="28"/>
        </w:rPr>
        <w:t>一</w:t>
      </w:r>
      <w:r w:rsidRPr="00944615">
        <w:rPr>
          <w:rFonts w:ascii="Times New Roman" w:eastAsia="標楷體" w:hAnsi="Times New Roman" w:cs="細明體" w:hint="eastAsia"/>
          <w:kern w:val="0"/>
          <w:sz w:val="28"/>
          <w:szCs w:val="28"/>
        </w:rPr>
        <w:t>面。</w:t>
      </w:r>
    </w:p>
    <w:p w:rsidR="00E47738" w:rsidRPr="00944615" w:rsidRDefault="00E47738" w:rsidP="00B52D64">
      <w:pPr>
        <w:pStyle w:val="a3"/>
        <w:numPr>
          <w:ilvl w:val="0"/>
          <w:numId w:val="36"/>
        </w:numPr>
        <w:snapToGrid w:val="0"/>
        <w:spacing w:line="440" w:lineRule="exact"/>
        <w:ind w:leftChars="0" w:left="2240" w:hanging="280"/>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佳作（</w:t>
      </w:r>
      <w:r w:rsidR="00D51ADB" w:rsidRPr="00944615">
        <w:rPr>
          <w:rFonts w:ascii="Times New Roman" w:eastAsia="標楷體" w:hAnsi="Times New Roman" w:cs="細明體" w:hint="eastAsia"/>
          <w:kern w:val="0"/>
          <w:sz w:val="28"/>
          <w:szCs w:val="28"/>
        </w:rPr>
        <w:t>三</w:t>
      </w:r>
      <w:r w:rsidRPr="00944615">
        <w:rPr>
          <w:rFonts w:ascii="Times New Roman" w:eastAsia="標楷體" w:hAnsi="Times New Roman" w:cs="細明體" w:hint="eastAsia"/>
          <w:kern w:val="0"/>
          <w:sz w:val="28"/>
          <w:szCs w:val="28"/>
        </w:rPr>
        <w:t>名）：每名獎金新</w:t>
      </w:r>
      <w:r w:rsidR="00255BF9" w:rsidRPr="00944615">
        <w:rPr>
          <w:rFonts w:ascii="Times New Roman" w:eastAsia="標楷體" w:hAnsi="Times New Roman" w:cs="細明體" w:hint="eastAsia"/>
          <w:kern w:val="0"/>
          <w:sz w:val="28"/>
          <w:szCs w:val="28"/>
        </w:rPr>
        <w:t>臺</w:t>
      </w:r>
      <w:r w:rsidRPr="00944615">
        <w:rPr>
          <w:rFonts w:ascii="Times New Roman" w:eastAsia="標楷體" w:hAnsi="Times New Roman" w:cs="細明體" w:hint="eastAsia"/>
          <w:kern w:val="0"/>
          <w:sz w:val="28"/>
          <w:szCs w:val="28"/>
        </w:rPr>
        <w:t>幣</w:t>
      </w:r>
      <w:r w:rsidR="00D51ADB" w:rsidRPr="00944615">
        <w:rPr>
          <w:rFonts w:ascii="Times New Roman" w:eastAsia="標楷體" w:hAnsi="Times New Roman" w:cs="細明體" w:hint="eastAsia"/>
          <w:kern w:val="0"/>
          <w:sz w:val="28"/>
          <w:szCs w:val="28"/>
        </w:rPr>
        <w:t>一</w:t>
      </w:r>
      <w:r w:rsidRPr="00944615">
        <w:rPr>
          <w:rFonts w:ascii="Times New Roman" w:eastAsia="標楷體" w:hAnsi="Times New Roman" w:cs="細明體" w:hint="eastAsia"/>
          <w:kern w:val="0"/>
          <w:sz w:val="28"/>
          <w:szCs w:val="28"/>
        </w:rPr>
        <w:t>萬元，獎牌</w:t>
      </w:r>
      <w:r w:rsidR="00D51ADB" w:rsidRPr="00944615">
        <w:rPr>
          <w:rFonts w:ascii="Times New Roman" w:eastAsia="標楷體" w:hAnsi="Times New Roman" w:cs="細明體" w:hint="eastAsia"/>
          <w:kern w:val="0"/>
          <w:sz w:val="28"/>
          <w:szCs w:val="28"/>
        </w:rPr>
        <w:t>一</w:t>
      </w:r>
      <w:r w:rsidRPr="00944615">
        <w:rPr>
          <w:rFonts w:ascii="Times New Roman" w:eastAsia="標楷體" w:hAnsi="Times New Roman" w:cs="細明體" w:hint="eastAsia"/>
          <w:kern w:val="0"/>
          <w:sz w:val="28"/>
          <w:szCs w:val="28"/>
        </w:rPr>
        <w:t>面。</w:t>
      </w:r>
    </w:p>
    <w:p w:rsidR="00E47738" w:rsidRPr="00944615" w:rsidRDefault="00E47738" w:rsidP="00B47D26">
      <w:pPr>
        <w:snapToGrid w:val="0"/>
        <w:spacing w:line="440" w:lineRule="exact"/>
        <w:ind w:leftChars="520" w:left="1248"/>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w:t>
      </w:r>
      <w:r w:rsidR="00255BF9" w:rsidRPr="00944615">
        <w:rPr>
          <w:rFonts w:ascii="Times New Roman" w:eastAsia="標楷體" w:hAnsi="Times New Roman" w:cs="細明體" w:hint="eastAsia"/>
          <w:kern w:val="0"/>
          <w:sz w:val="28"/>
          <w:szCs w:val="28"/>
        </w:rPr>
        <w:t>2</w:t>
      </w:r>
      <w:r w:rsidRPr="00944615">
        <w:rPr>
          <w:rFonts w:ascii="Times New Roman" w:eastAsia="標楷體" w:hAnsi="Times New Roman" w:cs="細明體" w:hint="eastAsia"/>
          <w:kern w:val="0"/>
          <w:sz w:val="28"/>
          <w:szCs w:val="28"/>
        </w:rPr>
        <w:t>）頒獎</w:t>
      </w:r>
    </w:p>
    <w:p w:rsidR="00D91A53" w:rsidRPr="00944615" w:rsidRDefault="00D91A53" w:rsidP="00B47D26">
      <w:pPr>
        <w:snapToGrid w:val="0"/>
        <w:spacing w:line="440" w:lineRule="exact"/>
        <w:ind w:leftChars="810" w:left="1944" w:firstLineChars="5" w:firstLine="14"/>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於各該項競賽展覽檔期開展當日舉行，時間與地點以本府公告為準。</w:t>
      </w:r>
    </w:p>
    <w:p w:rsidR="00A23413" w:rsidRPr="00944615" w:rsidRDefault="00A23413" w:rsidP="00FA7B4F">
      <w:pPr>
        <w:snapToGrid w:val="0"/>
        <w:spacing w:beforeLines="50" w:before="180" w:line="440" w:lineRule="exact"/>
        <w:ind w:left="560" w:hangingChars="200" w:hanging="560"/>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五、競賽評審作業</w:t>
      </w:r>
    </w:p>
    <w:p w:rsidR="00DD2E47" w:rsidRPr="00944615" w:rsidRDefault="00A23413" w:rsidP="00B47D26">
      <w:pPr>
        <w:snapToGrid w:val="0"/>
        <w:spacing w:line="440" w:lineRule="exact"/>
        <w:ind w:leftChars="118" w:left="283"/>
        <w:jc w:val="both"/>
        <w:rPr>
          <w:rFonts w:ascii="Times New Roman" w:eastAsia="標楷體" w:hAnsi="Times New Roman"/>
          <w:sz w:val="28"/>
          <w:szCs w:val="28"/>
        </w:rPr>
      </w:pPr>
      <w:r w:rsidRPr="00944615">
        <w:rPr>
          <w:rFonts w:ascii="Times New Roman" w:eastAsia="標楷體" w:hAnsi="Times New Roman" w:hint="eastAsia"/>
          <w:sz w:val="28"/>
          <w:szCs w:val="28"/>
        </w:rPr>
        <w:t>（一）</w:t>
      </w:r>
      <w:r w:rsidR="00307983" w:rsidRPr="00944615">
        <w:rPr>
          <w:rFonts w:ascii="Times New Roman" w:eastAsia="標楷體" w:hAnsi="Times New Roman" w:hint="eastAsia"/>
          <w:sz w:val="28"/>
          <w:szCs w:val="28"/>
        </w:rPr>
        <w:t>評審</w:t>
      </w:r>
      <w:r w:rsidR="00B86025" w:rsidRPr="00944615">
        <w:rPr>
          <w:rFonts w:ascii="Times New Roman" w:eastAsia="標楷體" w:hAnsi="Times New Roman" w:hint="eastAsia"/>
          <w:sz w:val="28"/>
          <w:szCs w:val="28"/>
        </w:rPr>
        <w:t>團</w:t>
      </w:r>
      <w:r w:rsidR="00C003D2" w:rsidRPr="00944615">
        <w:rPr>
          <w:rFonts w:ascii="Times New Roman" w:eastAsia="標楷體" w:hAnsi="Times New Roman" w:hint="eastAsia"/>
          <w:sz w:val="28"/>
          <w:szCs w:val="28"/>
        </w:rPr>
        <w:t>、評選小組及榮譽評審委員</w:t>
      </w:r>
    </w:p>
    <w:p w:rsidR="00C003D2" w:rsidRPr="00944615" w:rsidRDefault="00C003D2" w:rsidP="00930781">
      <w:pPr>
        <w:pStyle w:val="a3"/>
        <w:numPr>
          <w:ilvl w:val="0"/>
          <w:numId w:val="9"/>
        </w:numPr>
        <w:snapToGrid w:val="0"/>
        <w:spacing w:line="440" w:lineRule="exact"/>
        <w:ind w:leftChars="0" w:left="1548" w:hanging="357"/>
        <w:jc w:val="both"/>
        <w:rPr>
          <w:rFonts w:ascii="Times New Roman" w:eastAsia="標楷體" w:hAnsi="Times New Roman" w:cs="Arial"/>
          <w:sz w:val="28"/>
          <w:szCs w:val="28"/>
        </w:rPr>
      </w:pPr>
      <w:r w:rsidRPr="00944615">
        <w:rPr>
          <w:rFonts w:ascii="Times New Roman" w:eastAsia="標楷體" w:hAnsi="Times New Roman" w:cs="Arial" w:hint="eastAsia"/>
          <w:sz w:val="28"/>
          <w:szCs w:val="28"/>
        </w:rPr>
        <w:t>評審團</w:t>
      </w:r>
    </w:p>
    <w:p w:rsidR="007A52FE" w:rsidRPr="00944615" w:rsidRDefault="00CE2906" w:rsidP="00B47D26">
      <w:pPr>
        <w:snapToGrid w:val="0"/>
        <w:spacing w:line="440" w:lineRule="exact"/>
        <w:ind w:leftChars="650" w:left="1560" w:firstLineChars="2" w:firstLine="6"/>
        <w:jc w:val="both"/>
        <w:rPr>
          <w:rFonts w:ascii="Times New Roman" w:eastAsia="標楷體" w:hAnsi="Times New Roman" w:cs="Arial"/>
          <w:sz w:val="28"/>
          <w:szCs w:val="28"/>
        </w:rPr>
      </w:pPr>
      <w:r w:rsidRPr="00944615">
        <w:rPr>
          <w:rFonts w:ascii="Times New Roman" w:eastAsia="標楷體" w:hAnsi="Times New Roman" w:cs="Arial"/>
          <w:sz w:val="28"/>
          <w:szCs w:val="28"/>
        </w:rPr>
        <w:t>由</w:t>
      </w:r>
      <w:r w:rsidRPr="00944615">
        <w:rPr>
          <w:rFonts w:ascii="Times New Roman" w:eastAsia="標楷體" w:hAnsi="Times New Roman" w:cs="Arial" w:hint="eastAsia"/>
          <w:sz w:val="28"/>
          <w:szCs w:val="28"/>
        </w:rPr>
        <w:t>本府邀請</w:t>
      </w:r>
      <w:r w:rsidRPr="00944615">
        <w:rPr>
          <w:rFonts w:ascii="Times New Roman" w:eastAsia="標楷體" w:hAnsi="Times New Roman" w:cs="Arial"/>
          <w:sz w:val="28"/>
          <w:szCs w:val="28"/>
        </w:rPr>
        <w:t>國內</w:t>
      </w:r>
      <w:r w:rsidRPr="00944615">
        <w:rPr>
          <w:rFonts w:ascii="Times New Roman" w:eastAsia="標楷體" w:hAnsi="Times New Roman" w:cs="Arial" w:hint="eastAsia"/>
          <w:sz w:val="28"/>
          <w:szCs w:val="28"/>
        </w:rPr>
        <w:t>相關</w:t>
      </w:r>
      <w:r w:rsidRPr="00944615">
        <w:rPr>
          <w:rFonts w:ascii="Times New Roman" w:eastAsia="標楷體" w:hAnsi="Times New Roman" w:cs="Arial"/>
          <w:sz w:val="28"/>
          <w:szCs w:val="28"/>
        </w:rPr>
        <w:t>專業團體</w:t>
      </w:r>
      <w:r w:rsidR="00B52D64" w:rsidRPr="00944615">
        <w:rPr>
          <w:rFonts w:ascii="Times New Roman" w:eastAsia="標楷體" w:hAnsi="Times New Roman" w:cs="Arial" w:hint="eastAsia"/>
          <w:sz w:val="28"/>
          <w:szCs w:val="28"/>
        </w:rPr>
        <w:t>與</w:t>
      </w:r>
      <w:r w:rsidRPr="00944615">
        <w:rPr>
          <w:rFonts w:ascii="Times New Roman" w:eastAsia="標楷體" w:hAnsi="Times New Roman" w:cs="Arial" w:hint="eastAsia"/>
          <w:sz w:val="28"/>
          <w:szCs w:val="28"/>
        </w:rPr>
        <w:t>學術</w:t>
      </w:r>
      <w:r w:rsidR="00B86025" w:rsidRPr="00944615">
        <w:rPr>
          <w:rFonts w:ascii="Times New Roman" w:eastAsia="標楷體" w:hAnsi="Times New Roman" w:cs="Arial" w:hint="eastAsia"/>
          <w:sz w:val="28"/>
          <w:szCs w:val="28"/>
        </w:rPr>
        <w:t>機構</w:t>
      </w:r>
      <w:r w:rsidR="00B52D64" w:rsidRPr="00944615">
        <w:rPr>
          <w:rFonts w:ascii="Times New Roman" w:eastAsia="標楷體" w:hAnsi="Times New Roman" w:cs="Arial" w:hint="eastAsia"/>
          <w:sz w:val="28"/>
          <w:szCs w:val="28"/>
        </w:rPr>
        <w:t>（</w:t>
      </w:r>
      <w:r w:rsidRPr="00944615">
        <w:rPr>
          <w:rFonts w:ascii="Times New Roman" w:eastAsia="標楷體" w:hAnsi="Times New Roman" w:cs="Arial"/>
          <w:sz w:val="28"/>
          <w:szCs w:val="28"/>
        </w:rPr>
        <w:t>例如花卉團體、協會</w:t>
      </w:r>
      <w:r w:rsidRPr="00944615">
        <w:rPr>
          <w:rFonts w:ascii="Times New Roman" w:eastAsia="標楷體" w:hAnsi="Times New Roman" w:cs="Arial" w:hint="eastAsia"/>
          <w:sz w:val="28"/>
          <w:szCs w:val="28"/>
        </w:rPr>
        <w:t>、學校</w:t>
      </w:r>
      <w:r w:rsidRPr="00944615">
        <w:rPr>
          <w:rFonts w:ascii="Times New Roman" w:eastAsia="標楷體" w:hAnsi="Times New Roman" w:cs="Arial"/>
          <w:sz w:val="28"/>
          <w:szCs w:val="28"/>
        </w:rPr>
        <w:t>等</w:t>
      </w:r>
      <w:r w:rsidR="00B52D64" w:rsidRPr="00944615">
        <w:rPr>
          <w:rFonts w:ascii="Times New Roman" w:eastAsia="標楷體" w:hAnsi="Times New Roman" w:cs="Arial" w:hint="eastAsia"/>
          <w:sz w:val="28"/>
          <w:szCs w:val="28"/>
        </w:rPr>
        <w:t>）</w:t>
      </w:r>
      <w:r w:rsidRPr="00944615">
        <w:rPr>
          <w:rFonts w:ascii="Times New Roman" w:eastAsia="標楷體" w:hAnsi="Times New Roman" w:cs="Arial"/>
          <w:sz w:val="28"/>
          <w:szCs w:val="28"/>
        </w:rPr>
        <w:t>分別推薦</w:t>
      </w:r>
      <w:r w:rsidR="001E068C" w:rsidRPr="00944615">
        <w:rPr>
          <w:rFonts w:ascii="Times New Roman" w:eastAsia="標楷體" w:hAnsi="Times New Roman" w:cs="Arial" w:hint="eastAsia"/>
          <w:sz w:val="28"/>
          <w:szCs w:val="28"/>
        </w:rPr>
        <w:t>二</w:t>
      </w:r>
      <w:r w:rsidR="00B52D64" w:rsidRPr="00944615">
        <w:rPr>
          <w:rFonts w:ascii="Times New Roman" w:eastAsia="標楷體" w:hAnsi="Times New Roman" w:cs="Arial" w:hint="eastAsia"/>
          <w:sz w:val="28"/>
          <w:szCs w:val="28"/>
        </w:rPr>
        <w:t>位至</w:t>
      </w:r>
      <w:r w:rsidR="001E068C" w:rsidRPr="00944615">
        <w:rPr>
          <w:rFonts w:ascii="Times New Roman" w:eastAsia="標楷體" w:hAnsi="Times New Roman" w:cs="Arial" w:hint="eastAsia"/>
          <w:sz w:val="28"/>
          <w:szCs w:val="28"/>
        </w:rPr>
        <w:t>三</w:t>
      </w:r>
      <w:r w:rsidRPr="00944615">
        <w:rPr>
          <w:rFonts w:ascii="Times New Roman" w:eastAsia="標楷體" w:hAnsi="Times New Roman" w:cs="Arial"/>
          <w:sz w:val="28"/>
          <w:szCs w:val="28"/>
        </w:rPr>
        <w:t>位</w:t>
      </w:r>
      <w:r w:rsidRPr="00944615">
        <w:rPr>
          <w:rFonts w:ascii="Times New Roman" w:eastAsia="標楷體" w:hAnsi="Times New Roman" w:cs="Arial" w:hint="eastAsia"/>
          <w:sz w:val="28"/>
          <w:szCs w:val="28"/>
        </w:rPr>
        <w:t>具備</w:t>
      </w:r>
      <w:r w:rsidRPr="00944615">
        <w:rPr>
          <w:rFonts w:ascii="Times New Roman" w:eastAsia="標楷體" w:hAnsi="Times New Roman" w:cs="Arial"/>
          <w:sz w:val="28"/>
          <w:szCs w:val="28"/>
        </w:rPr>
        <w:t>花藝、</w:t>
      </w:r>
      <w:r w:rsidRPr="00944615">
        <w:rPr>
          <w:rFonts w:ascii="Times New Roman" w:eastAsia="標楷體" w:hAnsi="Times New Roman" w:cs="Arial" w:hint="eastAsia"/>
          <w:sz w:val="28"/>
          <w:szCs w:val="28"/>
        </w:rPr>
        <w:t>植物、</w:t>
      </w:r>
      <w:r w:rsidRPr="00944615">
        <w:rPr>
          <w:rFonts w:ascii="Times New Roman" w:eastAsia="標楷體" w:hAnsi="Times New Roman" w:cs="Arial"/>
          <w:sz w:val="28"/>
          <w:szCs w:val="28"/>
        </w:rPr>
        <w:t>庭園設計、園藝造景</w:t>
      </w:r>
      <w:r w:rsidRPr="00944615">
        <w:rPr>
          <w:rFonts w:ascii="Times New Roman" w:eastAsia="標楷體" w:hAnsi="Times New Roman" w:cs="Arial" w:hint="eastAsia"/>
          <w:sz w:val="28"/>
          <w:szCs w:val="28"/>
        </w:rPr>
        <w:t>、美學藝術</w:t>
      </w:r>
      <w:r w:rsidRPr="00944615">
        <w:rPr>
          <w:rFonts w:ascii="Times New Roman" w:eastAsia="標楷體" w:hAnsi="Times New Roman" w:cs="Arial"/>
          <w:sz w:val="28"/>
          <w:szCs w:val="28"/>
        </w:rPr>
        <w:t>等專長</w:t>
      </w:r>
      <w:r w:rsidR="00255BF9" w:rsidRPr="00944615">
        <w:rPr>
          <w:rFonts w:ascii="Times New Roman" w:eastAsia="標楷體" w:hAnsi="Times New Roman" w:cs="Arial" w:hint="eastAsia"/>
          <w:sz w:val="28"/>
          <w:szCs w:val="28"/>
        </w:rPr>
        <w:t>之</w:t>
      </w:r>
      <w:r w:rsidRPr="00944615">
        <w:rPr>
          <w:rFonts w:ascii="Times New Roman" w:eastAsia="標楷體" w:hAnsi="Times New Roman" w:cs="Arial"/>
          <w:sz w:val="28"/>
          <w:szCs w:val="28"/>
        </w:rPr>
        <w:t>專家</w:t>
      </w:r>
      <w:r w:rsidRPr="00944615">
        <w:rPr>
          <w:rFonts w:ascii="Times New Roman" w:eastAsia="標楷體" w:hAnsi="Times New Roman" w:cs="Arial" w:hint="eastAsia"/>
          <w:sz w:val="28"/>
          <w:szCs w:val="28"/>
        </w:rPr>
        <w:t>、學者</w:t>
      </w:r>
      <w:r w:rsidRPr="00944615">
        <w:rPr>
          <w:rFonts w:ascii="Times New Roman" w:eastAsia="標楷體" w:hAnsi="Times New Roman" w:cs="Arial"/>
          <w:sz w:val="28"/>
          <w:szCs w:val="28"/>
        </w:rPr>
        <w:t>，</w:t>
      </w:r>
      <w:r w:rsidR="00B86025" w:rsidRPr="00944615">
        <w:rPr>
          <w:rFonts w:ascii="Times New Roman" w:eastAsia="標楷體" w:hAnsi="Times New Roman" w:cs="Arial" w:hint="eastAsia"/>
          <w:sz w:val="28"/>
          <w:szCs w:val="28"/>
        </w:rPr>
        <w:t>以</w:t>
      </w:r>
      <w:r w:rsidRPr="00944615">
        <w:rPr>
          <w:rFonts w:ascii="Times New Roman" w:eastAsia="標楷體" w:hAnsi="Times New Roman" w:cs="Arial" w:hint="eastAsia"/>
          <w:sz w:val="28"/>
          <w:szCs w:val="28"/>
        </w:rPr>
        <w:t>供本府</w:t>
      </w:r>
      <w:r w:rsidR="00B86025" w:rsidRPr="00944615">
        <w:rPr>
          <w:rFonts w:ascii="Times New Roman" w:eastAsia="標楷體" w:hAnsi="Times New Roman" w:cs="Arial" w:hint="eastAsia"/>
          <w:sz w:val="28"/>
          <w:szCs w:val="28"/>
        </w:rPr>
        <w:t>聘請擔任評審委員及組成評審團</w:t>
      </w:r>
      <w:r w:rsidR="00C003D2" w:rsidRPr="00944615">
        <w:rPr>
          <w:rFonts w:ascii="Times New Roman" w:eastAsia="標楷體" w:hAnsi="Times New Roman" w:cs="Arial" w:hint="eastAsia"/>
          <w:sz w:val="28"/>
          <w:szCs w:val="28"/>
        </w:rPr>
        <w:t>。</w:t>
      </w:r>
    </w:p>
    <w:p w:rsidR="007A52FE" w:rsidRPr="00944615" w:rsidRDefault="007A52FE" w:rsidP="00930781">
      <w:pPr>
        <w:pStyle w:val="a3"/>
        <w:numPr>
          <w:ilvl w:val="0"/>
          <w:numId w:val="9"/>
        </w:numPr>
        <w:snapToGrid w:val="0"/>
        <w:spacing w:line="440" w:lineRule="exact"/>
        <w:ind w:leftChars="0" w:left="1548" w:hanging="357"/>
        <w:jc w:val="both"/>
        <w:rPr>
          <w:rFonts w:ascii="Times New Roman" w:eastAsia="標楷體" w:hAnsi="Times New Roman"/>
          <w:sz w:val="28"/>
          <w:szCs w:val="28"/>
        </w:rPr>
      </w:pPr>
      <w:r w:rsidRPr="00944615">
        <w:rPr>
          <w:rFonts w:ascii="Times New Roman" w:eastAsia="標楷體" w:hAnsi="Times New Roman" w:hint="eastAsia"/>
          <w:sz w:val="28"/>
          <w:szCs w:val="28"/>
        </w:rPr>
        <w:t>評審小組</w:t>
      </w:r>
    </w:p>
    <w:p w:rsidR="00DD2E47" w:rsidRPr="00944615" w:rsidRDefault="007A52FE" w:rsidP="00B47D26">
      <w:pPr>
        <w:snapToGrid w:val="0"/>
        <w:spacing w:line="440" w:lineRule="exact"/>
        <w:ind w:leftChars="648" w:left="1561" w:hangingChars="2" w:hanging="6"/>
        <w:jc w:val="both"/>
        <w:rPr>
          <w:rFonts w:ascii="Times New Roman" w:eastAsia="標楷體" w:hAnsi="Times New Roman" w:cs="Arial"/>
          <w:sz w:val="28"/>
          <w:szCs w:val="28"/>
        </w:rPr>
      </w:pPr>
      <w:r w:rsidRPr="00944615">
        <w:rPr>
          <w:rFonts w:ascii="Times New Roman" w:eastAsia="標楷體" w:hAnsi="Times New Roman" w:cs="Arial" w:hint="eastAsia"/>
          <w:sz w:val="28"/>
          <w:szCs w:val="28"/>
        </w:rPr>
        <w:t>依各展覽競賽類別與單項競賽之屬性與檔期，分別</w:t>
      </w:r>
      <w:r w:rsidR="00B52D64" w:rsidRPr="00944615">
        <w:rPr>
          <w:rFonts w:ascii="Times New Roman" w:eastAsia="標楷體" w:hAnsi="Times New Roman" w:cs="Arial" w:hint="eastAsia"/>
          <w:sz w:val="28"/>
          <w:szCs w:val="28"/>
        </w:rPr>
        <w:t>由評審團中</w:t>
      </w:r>
      <w:r w:rsidRPr="00944615">
        <w:rPr>
          <w:rFonts w:ascii="Times New Roman" w:eastAsia="標楷體" w:hAnsi="Times New Roman" w:cs="Arial" w:hint="eastAsia"/>
          <w:sz w:val="28"/>
          <w:szCs w:val="28"/>
        </w:rPr>
        <w:t>聘請具相關專長之</w:t>
      </w:r>
      <w:r w:rsidRPr="00944615">
        <w:rPr>
          <w:rFonts w:ascii="Times New Roman" w:eastAsia="標楷體" w:hAnsi="Times New Roman" w:cs="Arial"/>
          <w:sz w:val="28"/>
          <w:szCs w:val="28"/>
        </w:rPr>
        <w:t>評審委員</w:t>
      </w:r>
      <w:r w:rsidR="00B52D64" w:rsidRPr="00944615">
        <w:rPr>
          <w:rFonts w:ascii="Times New Roman" w:eastAsia="標楷體" w:hAnsi="Times New Roman" w:cs="Arial" w:hint="eastAsia"/>
          <w:sz w:val="28"/>
          <w:szCs w:val="28"/>
        </w:rPr>
        <w:t>三位至七</w:t>
      </w:r>
      <w:r w:rsidR="00B52D64" w:rsidRPr="00944615">
        <w:rPr>
          <w:rFonts w:ascii="Times New Roman" w:eastAsia="標楷體" w:hAnsi="Times New Roman" w:cs="Arial"/>
          <w:sz w:val="28"/>
          <w:szCs w:val="28"/>
        </w:rPr>
        <w:t>位</w:t>
      </w:r>
      <w:r w:rsidRPr="00944615">
        <w:rPr>
          <w:rFonts w:ascii="Times New Roman" w:eastAsia="標楷體" w:hAnsi="Times New Roman" w:cs="Arial" w:hint="eastAsia"/>
          <w:sz w:val="28"/>
          <w:szCs w:val="28"/>
        </w:rPr>
        <w:t>組成各</w:t>
      </w:r>
      <w:r w:rsidR="00C003D2" w:rsidRPr="00944615">
        <w:rPr>
          <w:rFonts w:ascii="Times New Roman" w:eastAsia="標楷體" w:hAnsi="Times New Roman" w:cs="Arial" w:hint="eastAsia"/>
          <w:sz w:val="28"/>
          <w:szCs w:val="28"/>
        </w:rPr>
        <w:t>競賽</w:t>
      </w:r>
      <w:r w:rsidRPr="00944615">
        <w:rPr>
          <w:rFonts w:ascii="Times New Roman" w:eastAsia="標楷體" w:hAnsi="Times New Roman" w:cs="Arial" w:hint="eastAsia"/>
          <w:sz w:val="28"/>
          <w:szCs w:val="28"/>
        </w:rPr>
        <w:t>評審小組</w:t>
      </w:r>
      <w:r w:rsidRPr="00944615">
        <w:rPr>
          <w:rFonts w:ascii="Times New Roman" w:eastAsia="標楷體" w:hAnsi="Times New Roman" w:cs="Arial"/>
          <w:sz w:val="28"/>
          <w:szCs w:val="28"/>
        </w:rPr>
        <w:t>。</w:t>
      </w:r>
      <w:r w:rsidR="00B86025" w:rsidRPr="00944615">
        <w:rPr>
          <w:rFonts w:ascii="Times New Roman" w:eastAsia="標楷體" w:hAnsi="Times New Roman" w:cs="Arial"/>
          <w:sz w:val="28"/>
          <w:szCs w:val="28"/>
        </w:rPr>
        <w:t>並自其中推選一位擔任主席</w:t>
      </w:r>
      <w:r w:rsidRPr="00944615">
        <w:rPr>
          <w:rFonts w:ascii="Times New Roman" w:eastAsia="標楷體" w:hAnsi="Times New Roman" w:cs="Arial" w:hint="eastAsia"/>
          <w:sz w:val="28"/>
          <w:szCs w:val="28"/>
        </w:rPr>
        <w:t>，共同合作進行</w:t>
      </w:r>
      <w:r w:rsidR="00C003D2" w:rsidRPr="00944615">
        <w:rPr>
          <w:rFonts w:ascii="Times New Roman" w:eastAsia="標楷體" w:hAnsi="Times New Roman" w:cs="Arial" w:hint="eastAsia"/>
          <w:sz w:val="28"/>
          <w:szCs w:val="28"/>
        </w:rPr>
        <w:t>各競賽</w:t>
      </w:r>
      <w:r w:rsidRPr="00944615">
        <w:rPr>
          <w:rFonts w:ascii="Times New Roman" w:eastAsia="標楷體" w:hAnsi="Times New Roman" w:cs="Arial" w:hint="eastAsia"/>
          <w:sz w:val="28"/>
          <w:szCs w:val="28"/>
        </w:rPr>
        <w:t>評審作業</w:t>
      </w:r>
      <w:r w:rsidR="00B86025" w:rsidRPr="00944615">
        <w:rPr>
          <w:rFonts w:ascii="Times New Roman" w:eastAsia="標楷體" w:hAnsi="Times New Roman" w:cs="Arial"/>
          <w:sz w:val="28"/>
          <w:szCs w:val="28"/>
        </w:rPr>
        <w:t>。</w:t>
      </w:r>
    </w:p>
    <w:p w:rsidR="007A52FE" w:rsidRPr="00944615" w:rsidRDefault="002626C8" w:rsidP="00930781">
      <w:pPr>
        <w:pStyle w:val="a3"/>
        <w:numPr>
          <w:ilvl w:val="0"/>
          <w:numId w:val="9"/>
        </w:numPr>
        <w:snapToGrid w:val="0"/>
        <w:spacing w:line="440" w:lineRule="exact"/>
        <w:ind w:leftChars="0" w:left="1548" w:hanging="357"/>
        <w:jc w:val="both"/>
        <w:rPr>
          <w:rFonts w:ascii="Times New Roman" w:eastAsia="標楷體" w:hAnsi="Times New Roman"/>
          <w:sz w:val="28"/>
          <w:szCs w:val="28"/>
        </w:rPr>
      </w:pPr>
      <w:r w:rsidRPr="00944615">
        <w:rPr>
          <w:rFonts w:ascii="Times New Roman" w:eastAsia="標楷體" w:hAnsi="Times New Roman" w:cs="Arial" w:hint="eastAsia"/>
          <w:sz w:val="28"/>
          <w:szCs w:val="28"/>
        </w:rPr>
        <w:t>榮譽評審委員</w:t>
      </w:r>
    </w:p>
    <w:p w:rsidR="002626C8" w:rsidRPr="00944615" w:rsidRDefault="002626C8" w:rsidP="00B47D26">
      <w:pPr>
        <w:snapToGrid w:val="0"/>
        <w:spacing w:line="440" w:lineRule="exact"/>
        <w:ind w:leftChars="648" w:left="1561" w:hangingChars="2" w:hanging="6"/>
        <w:jc w:val="both"/>
        <w:rPr>
          <w:rFonts w:ascii="Times New Roman" w:eastAsia="標楷體" w:hAnsi="Times New Roman" w:cs="Arial"/>
          <w:sz w:val="28"/>
          <w:szCs w:val="28"/>
        </w:rPr>
      </w:pPr>
      <w:r w:rsidRPr="00944615">
        <w:rPr>
          <w:rFonts w:ascii="Times New Roman" w:eastAsia="標楷體" w:hAnsi="Times New Roman" w:cs="Arial" w:hint="eastAsia"/>
          <w:sz w:val="28"/>
          <w:szCs w:val="28"/>
        </w:rPr>
        <w:t>由</w:t>
      </w:r>
      <w:r w:rsidRPr="00944615">
        <w:rPr>
          <w:rFonts w:ascii="Times New Roman" w:eastAsia="標楷體" w:hAnsi="Times New Roman" w:cs="Arial" w:hint="eastAsia"/>
          <w:sz w:val="28"/>
          <w:szCs w:val="28"/>
        </w:rPr>
        <w:t>AIPH</w:t>
      </w:r>
      <w:r w:rsidRPr="00944615">
        <w:rPr>
          <w:rFonts w:ascii="Times New Roman" w:eastAsia="標楷體" w:hAnsi="Times New Roman" w:cs="Arial" w:hint="eastAsia"/>
          <w:sz w:val="28"/>
          <w:szCs w:val="28"/>
        </w:rPr>
        <w:t>推派</w:t>
      </w:r>
      <w:r w:rsidR="001D1328" w:rsidRPr="00944615">
        <w:rPr>
          <w:rFonts w:ascii="Times New Roman" w:eastAsia="標楷體" w:hAnsi="Times New Roman" w:cs="Arial" w:hint="eastAsia"/>
          <w:sz w:val="28"/>
          <w:szCs w:val="28"/>
        </w:rPr>
        <w:t>八位</w:t>
      </w:r>
      <w:r w:rsidRPr="00944615">
        <w:rPr>
          <w:rFonts w:ascii="Times New Roman" w:eastAsia="標楷體" w:hAnsi="Times New Roman" w:cs="Arial" w:hint="eastAsia"/>
          <w:sz w:val="28"/>
          <w:szCs w:val="28"/>
        </w:rPr>
        <w:t>國際評審擔任榮譽評審委員，</w:t>
      </w:r>
      <w:r w:rsidR="001D1328" w:rsidRPr="00944615">
        <w:rPr>
          <w:rFonts w:ascii="Times New Roman" w:eastAsia="標楷體" w:hAnsi="Times New Roman" w:cs="Arial" w:hint="eastAsia"/>
          <w:sz w:val="28"/>
          <w:szCs w:val="28"/>
        </w:rPr>
        <w:t>分為二組</w:t>
      </w:r>
      <w:r w:rsidRPr="00944615">
        <w:rPr>
          <w:rFonts w:ascii="Times New Roman" w:eastAsia="標楷體" w:hAnsi="Times New Roman" w:cs="Arial" w:hint="eastAsia"/>
          <w:sz w:val="28"/>
          <w:szCs w:val="28"/>
        </w:rPr>
        <w:t>參與「</w:t>
      </w:r>
      <w:r w:rsidRPr="00944615">
        <w:rPr>
          <w:rFonts w:ascii="Times New Roman" w:eastAsia="標楷體" w:hAnsi="Times New Roman" w:cs="Arial" w:hint="eastAsia"/>
          <w:kern w:val="0"/>
          <w:sz w:val="28"/>
          <w:szCs w:val="28"/>
        </w:rPr>
        <w:t>國際室內花卉競賽</w:t>
      </w:r>
      <w:r w:rsidRPr="00944615">
        <w:rPr>
          <w:rFonts w:ascii="Times New Roman" w:eastAsia="標楷體" w:hAnsi="Times New Roman" w:cs="Arial" w:hint="eastAsia"/>
          <w:sz w:val="28"/>
          <w:szCs w:val="28"/>
        </w:rPr>
        <w:t>」及「</w:t>
      </w:r>
      <w:r w:rsidRPr="00944615">
        <w:rPr>
          <w:rFonts w:ascii="Times New Roman" w:eastAsia="標楷體" w:hAnsi="Times New Roman" w:cs="Arial" w:hint="eastAsia"/>
          <w:kern w:val="0"/>
          <w:sz w:val="28"/>
          <w:szCs w:val="28"/>
        </w:rPr>
        <w:t>國際庭園競賽</w:t>
      </w:r>
      <w:r w:rsidRPr="00944615">
        <w:rPr>
          <w:rFonts w:ascii="Times New Roman" w:eastAsia="標楷體" w:hAnsi="Times New Roman" w:cs="Arial" w:hint="eastAsia"/>
          <w:sz w:val="28"/>
          <w:szCs w:val="28"/>
        </w:rPr>
        <w:t>」評審作業。</w:t>
      </w:r>
    </w:p>
    <w:p w:rsidR="000906D6" w:rsidRPr="00944615" w:rsidRDefault="00BB7500" w:rsidP="00B47D26">
      <w:pPr>
        <w:snapToGrid w:val="0"/>
        <w:spacing w:line="440" w:lineRule="exact"/>
        <w:ind w:leftChars="118" w:left="283"/>
        <w:jc w:val="both"/>
        <w:rPr>
          <w:rFonts w:ascii="Times New Roman" w:eastAsia="標楷體" w:hAnsi="Times New Roman"/>
          <w:sz w:val="28"/>
          <w:szCs w:val="28"/>
        </w:rPr>
      </w:pPr>
      <w:r w:rsidRPr="00944615">
        <w:rPr>
          <w:rFonts w:ascii="Times New Roman" w:eastAsia="標楷體" w:hAnsi="Times New Roman" w:hint="eastAsia"/>
          <w:sz w:val="28"/>
          <w:szCs w:val="28"/>
        </w:rPr>
        <w:t>（</w:t>
      </w:r>
      <w:r w:rsidR="0077303D" w:rsidRPr="00944615">
        <w:rPr>
          <w:rFonts w:ascii="Times New Roman" w:eastAsia="標楷體" w:hAnsi="Times New Roman" w:hint="eastAsia"/>
          <w:sz w:val="28"/>
          <w:szCs w:val="28"/>
        </w:rPr>
        <w:t>二</w:t>
      </w:r>
      <w:r w:rsidR="000906D6" w:rsidRPr="00944615">
        <w:rPr>
          <w:rFonts w:ascii="Times New Roman" w:eastAsia="標楷體" w:hAnsi="Times New Roman" w:hint="eastAsia"/>
          <w:sz w:val="28"/>
          <w:szCs w:val="28"/>
        </w:rPr>
        <w:t>）</w:t>
      </w:r>
      <w:r w:rsidR="00307983" w:rsidRPr="00944615">
        <w:rPr>
          <w:rFonts w:ascii="Times New Roman" w:eastAsia="標楷體" w:hAnsi="Times New Roman" w:hint="eastAsia"/>
          <w:sz w:val="28"/>
          <w:szCs w:val="28"/>
        </w:rPr>
        <w:t>評審原則</w:t>
      </w:r>
    </w:p>
    <w:p w:rsidR="00BB7500" w:rsidRPr="00944615" w:rsidRDefault="002E1A1F" w:rsidP="00930781">
      <w:pPr>
        <w:pStyle w:val="a3"/>
        <w:numPr>
          <w:ilvl w:val="0"/>
          <w:numId w:val="10"/>
        </w:numPr>
        <w:snapToGrid w:val="0"/>
        <w:spacing w:line="440" w:lineRule="exact"/>
        <w:ind w:leftChars="0" w:left="1548" w:hanging="357"/>
        <w:jc w:val="both"/>
        <w:rPr>
          <w:rFonts w:ascii="Times New Roman" w:eastAsia="標楷體" w:hAnsi="Times New Roman"/>
          <w:sz w:val="28"/>
          <w:szCs w:val="28"/>
        </w:rPr>
      </w:pPr>
      <w:r w:rsidRPr="00944615">
        <w:rPr>
          <w:rFonts w:ascii="Times New Roman" w:eastAsia="標楷體" w:hAnsi="Times New Roman" w:hint="eastAsia"/>
          <w:sz w:val="28"/>
          <w:szCs w:val="28"/>
        </w:rPr>
        <w:t>各類別及各單項展覽競賽評審小組</w:t>
      </w:r>
      <w:r w:rsidR="00393867" w:rsidRPr="00944615">
        <w:rPr>
          <w:rFonts w:ascii="Times New Roman" w:eastAsia="標楷體" w:hAnsi="Times New Roman" w:hint="eastAsia"/>
          <w:sz w:val="28"/>
          <w:szCs w:val="28"/>
        </w:rPr>
        <w:t>之</w:t>
      </w:r>
      <w:r w:rsidR="00BB7500" w:rsidRPr="00944615">
        <w:rPr>
          <w:rFonts w:ascii="Times New Roman" w:eastAsia="標楷體" w:hAnsi="Times New Roman" w:hint="eastAsia"/>
          <w:sz w:val="28"/>
          <w:szCs w:val="28"/>
        </w:rPr>
        <w:t>評審</w:t>
      </w:r>
      <w:r w:rsidR="00393867" w:rsidRPr="00944615">
        <w:rPr>
          <w:rFonts w:ascii="Times New Roman" w:eastAsia="標楷體" w:hAnsi="Times New Roman" w:hint="eastAsia"/>
          <w:sz w:val="28"/>
          <w:szCs w:val="28"/>
        </w:rPr>
        <w:t>委員應親自出席，並依據</w:t>
      </w:r>
      <w:r w:rsidRPr="00944615">
        <w:rPr>
          <w:rFonts w:ascii="Times New Roman" w:eastAsia="標楷體" w:hAnsi="Times New Roman" w:hint="eastAsia"/>
          <w:sz w:val="28"/>
          <w:szCs w:val="28"/>
        </w:rPr>
        <w:t>各該類別及各該單項</w:t>
      </w:r>
      <w:r w:rsidR="007640EF" w:rsidRPr="00944615">
        <w:rPr>
          <w:rFonts w:ascii="Times New Roman" w:eastAsia="標楷體" w:hAnsi="Times New Roman" w:hint="eastAsia"/>
          <w:sz w:val="28"/>
          <w:szCs w:val="28"/>
        </w:rPr>
        <w:t>之</w:t>
      </w:r>
      <w:r w:rsidRPr="00944615">
        <w:rPr>
          <w:rFonts w:ascii="Times New Roman" w:eastAsia="標楷體" w:hAnsi="Times New Roman" w:hint="eastAsia"/>
          <w:sz w:val="28"/>
          <w:szCs w:val="28"/>
        </w:rPr>
        <w:t>評分標準進行</w:t>
      </w:r>
      <w:r w:rsidR="007640EF" w:rsidRPr="00944615">
        <w:rPr>
          <w:rFonts w:ascii="Times New Roman" w:eastAsia="標楷體" w:hAnsi="Times New Roman" w:hint="eastAsia"/>
          <w:sz w:val="28"/>
          <w:szCs w:val="28"/>
        </w:rPr>
        <w:t>公正</w:t>
      </w:r>
      <w:r w:rsidRPr="00944615">
        <w:rPr>
          <w:rFonts w:ascii="Times New Roman" w:eastAsia="標楷體" w:hAnsi="Times New Roman" w:hint="eastAsia"/>
          <w:sz w:val="28"/>
          <w:szCs w:val="28"/>
        </w:rPr>
        <w:t>評分作業。</w:t>
      </w:r>
    </w:p>
    <w:p w:rsidR="00393867" w:rsidRPr="00944615" w:rsidRDefault="00393867" w:rsidP="00930781">
      <w:pPr>
        <w:pStyle w:val="a3"/>
        <w:numPr>
          <w:ilvl w:val="0"/>
          <w:numId w:val="10"/>
        </w:numPr>
        <w:snapToGrid w:val="0"/>
        <w:spacing w:line="440" w:lineRule="exact"/>
        <w:ind w:leftChars="0" w:left="1548" w:hanging="357"/>
        <w:jc w:val="both"/>
        <w:rPr>
          <w:rFonts w:ascii="Times New Roman" w:eastAsia="標楷體" w:hAnsi="Times New Roman" w:cs="Arial"/>
          <w:spacing w:val="-6"/>
          <w:sz w:val="28"/>
          <w:szCs w:val="28"/>
        </w:rPr>
      </w:pPr>
      <w:r w:rsidRPr="00944615">
        <w:rPr>
          <w:rFonts w:ascii="Times New Roman" w:eastAsia="標楷體" w:hAnsi="Times New Roman" w:cs="Arial" w:hint="eastAsia"/>
          <w:spacing w:val="-6"/>
          <w:sz w:val="28"/>
          <w:szCs w:val="28"/>
        </w:rPr>
        <w:t>評審委員須迴避本身所屬團體或單位參賽之競賽</w:t>
      </w:r>
      <w:r w:rsidR="007640EF" w:rsidRPr="00944615">
        <w:rPr>
          <w:rFonts w:ascii="Times New Roman" w:eastAsia="標楷體" w:hAnsi="Times New Roman" w:cs="Arial" w:hint="eastAsia"/>
          <w:spacing w:val="-6"/>
          <w:sz w:val="28"/>
          <w:szCs w:val="28"/>
        </w:rPr>
        <w:t>類別或項目之</w:t>
      </w:r>
      <w:r w:rsidRPr="00944615">
        <w:rPr>
          <w:rFonts w:ascii="Times New Roman" w:eastAsia="標楷體" w:hAnsi="Times New Roman" w:cs="Arial" w:hint="eastAsia"/>
          <w:spacing w:val="-6"/>
          <w:sz w:val="28"/>
          <w:szCs w:val="28"/>
        </w:rPr>
        <w:t>評審作業。</w:t>
      </w:r>
    </w:p>
    <w:p w:rsidR="009C7B4C" w:rsidRPr="00944615" w:rsidRDefault="009C7B4C" w:rsidP="00930781">
      <w:pPr>
        <w:pStyle w:val="a3"/>
        <w:numPr>
          <w:ilvl w:val="0"/>
          <w:numId w:val="10"/>
        </w:numPr>
        <w:snapToGrid w:val="0"/>
        <w:spacing w:line="440" w:lineRule="exact"/>
        <w:ind w:leftChars="0" w:left="1548" w:hanging="357"/>
        <w:jc w:val="both"/>
        <w:rPr>
          <w:rFonts w:ascii="Times New Roman" w:eastAsia="標楷體" w:hAnsi="Times New Roman" w:cs="Arial"/>
          <w:sz w:val="28"/>
          <w:szCs w:val="28"/>
        </w:rPr>
      </w:pPr>
      <w:r w:rsidRPr="00944615">
        <w:rPr>
          <w:rFonts w:ascii="Times New Roman" w:eastAsia="標楷體" w:hAnsi="Times New Roman" w:cs="Arial" w:hint="eastAsia"/>
          <w:sz w:val="28"/>
          <w:szCs w:val="28"/>
        </w:rPr>
        <w:t>各</w:t>
      </w:r>
      <w:r w:rsidRPr="00944615">
        <w:rPr>
          <w:rFonts w:ascii="Times New Roman" w:eastAsia="標楷體" w:hAnsi="Times New Roman" w:cs="Arial"/>
          <w:sz w:val="28"/>
          <w:szCs w:val="28"/>
        </w:rPr>
        <w:t>評審</w:t>
      </w:r>
      <w:r w:rsidRPr="00944615">
        <w:rPr>
          <w:rFonts w:ascii="Times New Roman" w:eastAsia="標楷體" w:hAnsi="Times New Roman" w:cs="Arial" w:hint="eastAsia"/>
          <w:sz w:val="28"/>
          <w:szCs w:val="28"/>
        </w:rPr>
        <w:t>小組</w:t>
      </w:r>
      <w:r w:rsidRPr="00944615">
        <w:rPr>
          <w:rFonts w:ascii="Times New Roman" w:eastAsia="標楷體" w:hAnsi="Times New Roman" w:cs="Arial"/>
          <w:sz w:val="28"/>
          <w:szCs w:val="28"/>
        </w:rPr>
        <w:t>應</w:t>
      </w:r>
      <w:r w:rsidRPr="00944615">
        <w:rPr>
          <w:rFonts w:ascii="Times New Roman" w:eastAsia="標楷體" w:hAnsi="Times New Roman" w:cs="Arial" w:hint="eastAsia"/>
          <w:sz w:val="28"/>
          <w:szCs w:val="28"/>
        </w:rPr>
        <w:t>依各</w:t>
      </w:r>
      <w:r w:rsidRPr="00944615">
        <w:rPr>
          <w:rFonts w:ascii="Times New Roman" w:eastAsia="標楷體" w:hAnsi="Times New Roman" w:hint="eastAsia"/>
          <w:sz w:val="28"/>
          <w:szCs w:val="28"/>
        </w:rPr>
        <w:t>類別及各單項展覽競賽</w:t>
      </w:r>
      <w:r w:rsidRPr="00944615">
        <w:rPr>
          <w:rFonts w:ascii="Times New Roman" w:eastAsia="標楷體" w:hAnsi="Times New Roman" w:cs="Arial"/>
          <w:sz w:val="28"/>
          <w:szCs w:val="28"/>
        </w:rPr>
        <w:t>獎項</w:t>
      </w:r>
      <w:r w:rsidRPr="00944615">
        <w:rPr>
          <w:rFonts w:ascii="Times New Roman" w:eastAsia="標楷體" w:hAnsi="Times New Roman" w:cs="Arial" w:hint="eastAsia"/>
          <w:sz w:val="28"/>
          <w:szCs w:val="28"/>
        </w:rPr>
        <w:t>評定出得獎參賽單位，惟</w:t>
      </w:r>
      <w:r w:rsidRPr="00944615">
        <w:rPr>
          <w:rFonts w:ascii="Times New Roman" w:eastAsia="標楷體" w:hAnsi="Times New Roman" w:cs="Arial"/>
          <w:sz w:val="28"/>
          <w:szCs w:val="28"/>
        </w:rPr>
        <w:t>若評審</w:t>
      </w:r>
      <w:r w:rsidRPr="00944615">
        <w:rPr>
          <w:rFonts w:ascii="Times New Roman" w:eastAsia="標楷體" w:hAnsi="Times New Roman" w:cs="Arial" w:hint="eastAsia"/>
          <w:sz w:val="28"/>
          <w:szCs w:val="28"/>
        </w:rPr>
        <w:t>小組評審結果，確認參賽作</w:t>
      </w:r>
      <w:r w:rsidRPr="00944615">
        <w:rPr>
          <w:rFonts w:ascii="Times New Roman" w:eastAsia="標楷體" w:hAnsi="Times New Roman" w:cs="Arial"/>
          <w:sz w:val="28"/>
          <w:szCs w:val="28"/>
        </w:rPr>
        <w:t>品</w:t>
      </w:r>
      <w:r w:rsidRPr="00944615">
        <w:rPr>
          <w:rFonts w:ascii="Times New Roman" w:eastAsia="標楷體" w:hAnsi="Times New Roman" w:cs="Arial" w:hint="eastAsia"/>
          <w:sz w:val="28"/>
          <w:szCs w:val="28"/>
        </w:rPr>
        <w:t>未達應予</w:t>
      </w:r>
      <w:r w:rsidRPr="00944615">
        <w:rPr>
          <w:rFonts w:ascii="Times New Roman" w:eastAsia="標楷體" w:hAnsi="Times New Roman" w:cs="Arial"/>
          <w:sz w:val="28"/>
          <w:szCs w:val="28"/>
        </w:rPr>
        <w:t>頒獎水準</w:t>
      </w:r>
      <w:r w:rsidRPr="00944615">
        <w:rPr>
          <w:rFonts w:ascii="Times New Roman" w:eastAsia="標楷體" w:hAnsi="Times New Roman" w:cs="Arial" w:hint="eastAsia"/>
          <w:sz w:val="28"/>
          <w:szCs w:val="28"/>
        </w:rPr>
        <w:t>時</w:t>
      </w:r>
      <w:r w:rsidRPr="00944615">
        <w:rPr>
          <w:rFonts w:ascii="Times New Roman" w:eastAsia="標楷體" w:hAnsi="Times New Roman" w:cs="Arial"/>
          <w:sz w:val="28"/>
          <w:szCs w:val="28"/>
        </w:rPr>
        <w:t>，</w:t>
      </w:r>
      <w:r w:rsidRPr="00944615">
        <w:rPr>
          <w:rFonts w:ascii="Times New Roman" w:eastAsia="標楷體" w:hAnsi="Times New Roman" w:cs="Arial" w:hint="eastAsia"/>
          <w:sz w:val="28"/>
          <w:szCs w:val="28"/>
        </w:rPr>
        <w:t>得予全部或</w:t>
      </w:r>
      <w:r w:rsidRPr="00944615">
        <w:rPr>
          <w:rFonts w:ascii="Times New Roman" w:eastAsia="標楷體" w:hAnsi="Times New Roman" w:cs="Arial"/>
          <w:sz w:val="28"/>
          <w:szCs w:val="28"/>
        </w:rPr>
        <w:t>部分獎項從缺。</w:t>
      </w:r>
    </w:p>
    <w:p w:rsidR="00BB7500" w:rsidRPr="00944615" w:rsidRDefault="00BB7500" w:rsidP="00930781">
      <w:pPr>
        <w:pStyle w:val="a3"/>
        <w:numPr>
          <w:ilvl w:val="0"/>
          <w:numId w:val="10"/>
        </w:numPr>
        <w:snapToGrid w:val="0"/>
        <w:spacing w:line="440" w:lineRule="exact"/>
        <w:ind w:leftChars="0" w:left="1548" w:hanging="357"/>
        <w:jc w:val="both"/>
        <w:rPr>
          <w:rFonts w:ascii="Times New Roman" w:eastAsia="標楷體" w:hAnsi="Times New Roman" w:cs="Arial"/>
          <w:spacing w:val="-6"/>
          <w:sz w:val="28"/>
          <w:szCs w:val="28"/>
        </w:rPr>
      </w:pPr>
      <w:r w:rsidRPr="00944615">
        <w:rPr>
          <w:rFonts w:ascii="Times New Roman" w:eastAsia="標楷體" w:hAnsi="Times New Roman" w:cs="Arial"/>
          <w:sz w:val="28"/>
          <w:szCs w:val="28"/>
        </w:rPr>
        <w:t>若有</w:t>
      </w:r>
      <w:r w:rsidR="00D51ADB" w:rsidRPr="00944615">
        <w:rPr>
          <w:rFonts w:ascii="Times New Roman" w:eastAsia="標楷體" w:hAnsi="Times New Roman" w:cs="Arial"/>
          <w:sz w:val="28"/>
          <w:szCs w:val="28"/>
        </w:rPr>
        <w:t>二</w:t>
      </w:r>
      <w:r w:rsidRPr="00944615">
        <w:rPr>
          <w:rFonts w:ascii="Times New Roman" w:eastAsia="標楷體" w:hAnsi="Times New Roman" w:cs="Arial"/>
          <w:sz w:val="28"/>
          <w:szCs w:val="28"/>
        </w:rPr>
        <w:t>件以上</w:t>
      </w:r>
      <w:r w:rsidRPr="00944615">
        <w:rPr>
          <w:rFonts w:ascii="Times New Roman" w:eastAsia="標楷體" w:hAnsi="Times New Roman" w:cs="Arial" w:hint="eastAsia"/>
          <w:sz w:val="28"/>
          <w:szCs w:val="28"/>
        </w:rPr>
        <w:t>參賽</w:t>
      </w:r>
      <w:r w:rsidR="00393867" w:rsidRPr="00944615">
        <w:rPr>
          <w:rFonts w:ascii="Times New Roman" w:eastAsia="標楷體" w:hAnsi="Times New Roman" w:cs="Arial"/>
          <w:sz w:val="28"/>
          <w:szCs w:val="28"/>
        </w:rPr>
        <w:t>作品</w:t>
      </w:r>
      <w:r w:rsidR="00393867" w:rsidRPr="00944615">
        <w:rPr>
          <w:rFonts w:ascii="Times New Roman" w:eastAsia="標楷體" w:hAnsi="Times New Roman" w:cs="Arial" w:hint="eastAsia"/>
          <w:sz w:val="28"/>
          <w:szCs w:val="28"/>
        </w:rPr>
        <w:t>經評審結果成績相同時</w:t>
      </w:r>
      <w:r w:rsidRPr="00944615">
        <w:rPr>
          <w:rFonts w:ascii="Times New Roman" w:eastAsia="標楷體" w:hAnsi="Times New Roman" w:cs="Arial"/>
          <w:sz w:val="28"/>
          <w:szCs w:val="28"/>
        </w:rPr>
        <w:t>，評審</w:t>
      </w:r>
      <w:r w:rsidRPr="00944615">
        <w:rPr>
          <w:rFonts w:ascii="Times New Roman" w:eastAsia="標楷體" w:hAnsi="Times New Roman" w:cs="Arial" w:hint="eastAsia"/>
          <w:sz w:val="28"/>
          <w:szCs w:val="28"/>
        </w:rPr>
        <w:t>小組</w:t>
      </w:r>
      <w:r w:rsidR="00393867" w:rsidRPr="00944615">
        <w:rPr>
          <w:rFonts w:ascii="Times New Roman" w:eastAsia="標楷體" w:hAnsi="Times New Roman" w:cs="Arial" w:hint="eastAsia"/>
          <w:sz w:val="28"/>
          <w:szCs w:val="28"/>
        </w:rPr>
        <w:t>得</w:t>
      </w:r>
      <w:r w:rsidRPr="00944615">
        <w:rPr>
          <w:rFonts w:ascii="Times New Roman" w:eastAsia="標楷體" w:hAnsi="Times New Roman" w:cs="Arial"/>
          <w:sz w:val="28"/>
          <w:szCs w:val="28"/>
        </w:rPr>
        <w:t>重新評</w:t>
      </w:r>
      <w:r w:rsidRPr="00944615">
        <w:rPr>
          <w:rFonts w:ascii="Times New Roman" w:eastAsia="標楷體" w:hAnsi="Times New Roman" w:cs="Arial"/>
          <w:sz w:val="28"/>
          <w:szCs w:val="28"/>
        </w:rPr>
        <w:lastRenderedPageBreak/>
        <w:t>分處理。</w:t>
      </w:r>
    </w:p>
    <w:p w:rsidR="00BB7500" w:rsidRPr="00944615" w:rsidRDefault="00BB7500" w:rsidP="00930781">
      <w:pPr>
        <w:pStyle w:val="a3"/>
        <w:numPr>
          <w:ilvl w:val="0"/>
          <w:numId w:val="10"/>
        </w:numPr>
        <w:snapToGrid w:val="0"/>
        <w:spacing w:line="440" w:lineRule="exact"/>
        <w:ind w:leftChars="0" w:left="1548" w:hanging="357"/>
        <w:jc w:val="both"/>
        <w:rPr>
          <w:rFonts w:ascii="Times New Roman" w:eastAsia="標楷體" w:hAnsi="Times New Roman" w:cs="Arial"/>
          <w:sz w:val="28"/>
          <w:szCs w:val="28"/>
        </w:rPr>
      </w:pPr>
      <w:r w:rsidRPr="00944615">
        <w:rPr>
          <w:rFonts w:ascii="Times New Roman" w:eastAsia="標楷體" w:hAnsi="Times New Roman" w:cs="Arial"/>
          <w:sz w:val="28"/>
          <w:szCs w:val="28"/>
        </w:rPr>
        <w:t>所有參賽</w:t>
      </w:r>
      <w:r w:rsidRPr="00944615">
        <w:rPr>
          <w:rFonts w:ascii="Times New Roman" w:eastAsia="標楷體" w:hAnsi="Times New Roman" w:cs="Arial" w:hint="eastAsia"/>
          <w:sz w:val="28"/>
          <w:szCs w:val="28"/>
        </w:rPr>
        <w:t>單位</w:t>
      </w:r>
      <w:r w:rsidRPr="00944615">
        <w:rPr>
          <w:rFonts w:ascii="Times New Roman" w:eastAsia="標楷體" w:hAnsi="Times New Roman" w:cs="Arial"/>
          <w:sz w:val="28"/>
          <w:szCs w:val="28"/>
        </w:rPr>
        <w:t>與評審</w:t>
      </w:r>
      <w:r w:rsidRPr="00944615">
        <w:rPr>
          <w:rFonts w:ascii="Times New Roman" w:eastAsia="標楷體" w:hAnsi="Times New Roman" w:cs="Arial" w:hint="eastAsia"/>
          <w:sz w:val="28"/>
          <w:szCs w:val="28"/>
        </w:rPr>
        <w:t>委員均</w:t>
      </w:r>
      <w:r w:rsidRPr="00944615">
        <w:rPr>
          <w:rFonts w:ascii="Times New Roman" w:eastAsia="標楷體" w:hAnsi="Times New Roman" w:cs="Arial"/>
          <w:sz w:val="28"/>
          <w:szCs w:val="28"/>
        </w:rPr>
        <w:t>應尊重</w:t>
      </w:r>
      <w:r w:rsidRPr="00944615">
        <w:rPr>
          <w:rFonts w:ascii="Times New Roman" w:eastAsia="標楷體" w:hAnsi="Times New Roman" w:cs="Arial" w:hint="eastAsia"/>
          <w:sz w:val="28"/>
          <w:szCs w:val="28"/>
        </w:rPr>
        <w:t>各該</w:t>
      </w:r>
      <w:r w:rsidRPr="00944615">
        <w:rPr>
          <w:rFonts w:ascii="Times New Roman" w:eastAsia="標楷體" w:hAnsi="Times New Roman" w:cs="Arial"/>
          <w:sz w:val="28"/>
          <w:szCs w:val="28"/>
        </w:rPr>
        <w:t>評審</w:t>
      </w:r>
      <w:r w:rsidRPr="00944615">
        <w:rPr>
          <w:rFonts w:ascii="Times New Roman" w:eastAsia="標楷體" w:hAnsi="Times New Roman" w:cs="Arial" w:hint="eastAsia"/>
          <w:sz w:val="28"/>
          <w:szCs w:val="28"/>
        </w:rPr>
        <w:t>小組</w:t>
      </w:r>
      <w:r w:rsidR="00456592" w:rsidRPr="00944615">
        <w:rPr>
          <w:rFonts w:ascii="Times New Roman" w:eastAsia="標楷體" w:hAnsi="Times New Roman" w:cs="Arial"/>
          <w:sz w:val="28"/>
          <w:szCs w:val="28"/>
        </w:rPr>
        <w:t>之共同評</w:t>
      </w:r>
      <w:r w:rsidR="00456592" w:rsidRPr="00944615">
        <w:rPr>
          <w:rFonts w:ascii="Times New Roman" w:eastAsia="標楷體" w:hAnsi="Times New Roman" w:cs="Arial" w:hint="eastAsia"/>
          <w:sz w:val="28"/>
          <w:szCs w:val="28"/>
        </w:rPr>
        <w:t>審</w:t>
      </w:r>
      <w:r w:rsidRPr="00944615">
        <w:rPr>
          <w:rFonts w:ascii="Times New Roman" w:eastAsia="標楷體" w:hAnsi="Times New Roman" w:cs="Arial"/>
          <w:sz w:val="28"/>
          <w:szCs w:val="28"/>
        </w:rPr>
        <w:t>結果。</w:t>
      </w:r>
    </w:p>
    <w:p w:rsidR="002E1A1F" w:rsidRPr="00944615" w:rsidRDefault="00456592" w:rsidP="00930781">
      <w:pPr>
        <w:pStyle w:val="a3"/>
        <w:numPr>
          <w:ilvl w:val="0"/>
          <w:numId w:val="10"/>
        </w:numPr>
        <w:snapToGrid w:val="0"/>
        <w:spacing w:line="440" w:lineRule="exact"/>
        <w:ind w:leftChars="0" w:left="1548" w:hanging="357"/>
        <w:jc w:val="both"/>
        <w:rPr>
          <w:rFonts w:ascii="Times New Roman" w:eastAsia="標楷體" w:hAnsi="Times New Roman"/>
          <w:sz w:val="28"/>
          <w:szCs w:val="28"/>
        </w:rPr>
      </w:pPr>
      <w:r w:rsidRPr="00944615">
        <w:rPr>
          <w:rFonts w:ascii="Times New Roman" w:eastAsia="標楷體" w:hAnsi="Times New Roman" w:cs="Arial" w:hint="eastAsia"/>
          <w:sz w:val="28"/>
          <w:szCs w:val="28"/>
        </w:rPr>
        <w:t>各競賽評審過程或評審結果</w:t>
      </w:r>
      <w:r w:rsidR="00742535" w:rsidRPr="00944615">
        <w:rPr>
          <w:rFonts w:ascii="Times New Roman" w:eastAsia="標楷體" w:hAnsi="Times New Roman" w:cs="Arial" w:hint="eastAsia"/>
          <w:sz w:val="28"/>
          <w:szCs w:val="28"/>
        </w:rPr>
        <w:t>發生</w:t>
      </w:r>
      <w:r w:rsidRPr="00944615">
        <w:rPr>
          <w:rFonts w:ascii="Times New Roman" w:eastAsia="標楷體" w:hAnsi="Times New Roman" w:cs="Arial"/>
          <w:sz w:val="28"/>
          <w:szCs w:val="28"/>
        </w:rPr>
        <w:t>爭議</w:t>
      </w:r>
      <w:r w:rsidRPr="00944615">
        <w:rPr>
          <w:rFonts w:ascii="Times New Roman" w:eastAsia="標楷體" w:hAnsi="Times New Roman" w:cs="Arial" w:hint="eastAsia"/>
          <w:sz w:val="28"/>
          <w:szCs w:val="28"/>
        </w:rPr>
        <w:t>情事時，</w:t>
      </w:r>
      <w:r w:rsidR="00BB7500" w:rsidRPr="00944615">
        <w:rPr>
          <w:rFonts w:ascii="Times New Roman" w:eastAsia="標楷體" w:hAnsi="Times New Roman" w:cs="Arial"/>
          <w:sz w:val="28"/>
          <w:szCs w:val="28"/>
        </w:rPr>
        <w:t>由</w:t>
      </w:r>
      <w:r w:rsidRPr="00944615">
        <w:rPr>
          <w:rFonts w:ascii="Times New Roman" w:eastAsia="標楷體" w:hAnsi="Times New Roman" w:cs="Arial" w:hint="eastAsia"/>
          <w:sz w:val="28"/>
          <w:szCs w:val="28"/>
        </w:rPr>
        <w:t>該競賽</w:t>
      </w:r>
      <w:r w:rsidR="00BB7500" w:rsidRPr="00944615">
        <w:rPr>
          <w:rFonts w:ascii="Times New Roman" w:eastAsia="標楷體" w:hAnsi="Times New Roman" w:cs="Arial"/>
          <w:sz w:val="28"/>
          <w:szCs w:val="28"/>
        </w:rPr>
        <w:t>評審</w:t>
      </w:r>
      <w:r w:rsidR="00BB7500" w:rsidRPr="00944615">
        <w:rPr>
          <w:rFonts w:ascii="Times New Roman" w:eastAsia="標楷體" w:hAnsi="Times New Roman" w:cs="Arial" w:hint="eastAsia"/>
          <w:sz w:val="28"/>
          <w:szCs w:val="28"/>
        </w:rPr>
        <w:t>小組</w:t>
      </w:r>
      <w:r w:rsidR="00BB7500" w:rsidRPr="00944615">
        <w:rPr>
          <w:rFonts w:ascii="Times New Roman" w:eastAsia="標楷體" w:hAnsi="Times New Roman" w:cs="Arial"/>
          <w:sz w:val="28"/>
          <w:szCs w:val="28"/>
        </w:rPr>
        <w:t>主席負責處理。</w:t>
      </w:r>
    </w:p>
    <w:p w:rsidR="000906D6" w:rsidRPr="00944615" w:rsidRDefault="007640EF" w:rsidP="00B47D26">
      <w:pPr>
        <w:snapToGrid w:val="0"/>
        <w:spacing w:line="440" w:lineRule="exact"/>
        <w:ind w:leftChars="118" w:left="283"/>
        <w:jc w:val="both"/>
        <w:rPr>
          <w:rFonts w:ascii="Times New Roman" w:eastAsia="標楷體" w:hAnsi="Times New Roman"/>
          <w:sz w:val="28"/>
          <w:szCs w:val="28"/>
        </w:rPr>
      </w:pPr>
      <w:r w:rsidRPr="00944615">
        <w:rPr>
          <w:rFonts w:ascii="Times New Roman" w:eastAsia="標楷體" w:hAnsi="Times New Roman" w:hint="eastAsia"/>
          <w:sz w:val="28"/>
          <w:szCs w:val="28"/>
        </w:rPr>
        <w:t>（</w:t>
      </w:r>
      <w:r w:rsidR="0077303D" w:rsidRPr="00944615">
        <w:rPr>
          <w:rFonts w:ascii="Times New Roman" w:eastAsia="標楷體" w:hAnsi="Times New Roman" w:hint="eastAsia"/>
          <w:sz w:val="28"/>
          <w:szCs w:val="28"/>
        </w:rPr>
        <w:t>三</w:t>
      </w:r>
      <w:r w:rsidR="000906D6" w:rsidRPr="00944615">
        <w:rPr>
          <w:rFonts w:ascii="Times New Roman" w:eastAsia="標楷體" w:hAnsi="Times New Roman" w:hint="eastAsia"/>
          <w:sz w:val="28"/>
          <w:szCs w:val="28"/>
        </w:rPr>
        <w:t>）</w:t>
      </w:r>
      <w:r w:rsidR="00307983" w:rsidRPr="00944615">
        <w:rPr>
          <w:rFonts w:ascii="Times New Roman" w:eastAsia="標楷體" w:hAnsi="Times New Roman" w:hint="eastAsia"/>
          <w:sz w:val="28"/>
          <w:szCs w:val="28"/>
        </w:rPr>
        <w:t>評分標準</w:t>
      </w:r>
    </w:p>
    <w:p w:rsidR="00F24F08" w:rsidRPr="00944615" w:rsidRDefault="00F24F08" w:rsidP="00930781">
      <w:pPr>
        <w:pStyle w:val="a3"/>
        <w:numPr>
          <w:ilvl w:val="0"/>
          <w:numId w:val="11"/>
        </w:numPr>
        <w:snapToGrid w:val="0"/>
        <w:spacing w:line="440" w:lineRule="exact"/>
        <w:ind w:leftChars="0" w:left="1548" w:hanging="357"/>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國內庭園競賽</w:t>
      </w:r>
    </w:p>
    <w:p w:rsidR="00F24F08" w:rsidRPr="00944615" w:rsidRDefault="00F24F08" w:rsidP="00B47D26">
      <w:pPr>
        <w:snapToGrid w:val="0"/>
        <w:spacing w:line="440" w:lineRule="exact"/>
        <w:ind w:leftChars="520" w:left="1956" w:hangingChars="253" w:hanging="708"/>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w:t>
      </w:r>
      <w:r w:rsidRPr="00944615">
        <w:rPr>
          <w:rFonts w:ascii="Times New Roman" w:eastAsia="標楷體" w:hAnsi="Times New Roman" w:cs="細明體" w:hint="eastAsia"/>
          <w:kern w:val="0"/>
          <w:sz w:val="28"/>
          <w:szCs w:val="28"/>
        </w:rPr>
        <w:t>1</w:t>
      </w:r>
      <w:r w:rsidRPr="00944615">
        <w:rPr>
          <w:rFonts w:ascii="Times New Roman" w:eastAsia="標楷體" w:hAnsi="Times New Roman" w:cs="細明體" w:hint="eastAsia"/>
          <w:kern w:val="0"/>
          <w:sz w:val="28"/>
          <w:szCs w:val="28"/>
        </w:rPr>
        <w:t>）</w:t>
      </w:r>
      <w:r w:rsidR="00524355" w:rsidRPr="00944615">
        <w:rPr>
          <w:rFonts w:ascii="Times New Roman" w:eastAsia="標楷體" w:hAnsi="Times New Roman" w:cs="Arial" w:hint="eastAsia"/>
          <w:sz w:val="28"/>
          <w:szCs w:val="28"/>
        </w:rPr>
        <w:t>庭園主題的表達：</w:t>
      </w:r>
      <w:r w:rsidR="00576380" w:rsidRPr="00944615">
        <w:rPr>
          <w:rFonts w:ascii="Times New Roman" w:eastAsia="標楷體" w:hAnsi="Times New Roman" w:cs="細明體" w:hint="eastAsia"/>
          <w:kern w:val="0"/>
          <w:sz w:val="28"/>
          <w:szCs w:val="28"/>
        </w:rPr>
        <w:t>百分之二十</w:t>
      </w:r>
    </w:p>
    <w:p w:rsidR="0062573D" w:rsidRPr="00944615" w:rsidRDefault="0062573D" w:rsidP="00B47D26">
      <w:pPr>
        <w:snapToGrid w:val="0"/>
        <w:spacing w:line="440" w:lineRule="exact"/>
        <w:ind w:leftChars="520" w:left="1956" w:hangingChars="253" w:hanging="708"/>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w:t>
      </w:r>
      <w:r w:rsidRPr="00944615">
        <w:rPr>
          <w:rFonts w:ascii="Times New Roman" w:eastAsia="標楷體" w:hAnsi="Times New Roman" w:cs="細明體" w:hint="eastAsia"/>
          <w:kern w:val="0"/>
          <w:sz w:val="28"/>
          <w:szCs w:val="28"/>
        </w:rPr>
        <w:t>2</w:t>
      </w:r>
      <w:r w:rsidRPr="00944615">
        <w:rPr>
          <w:rFonts w:ascii="Times New Roman" w:eastAsia="標楷體" w:hAnsi="Times New Roman" w:cs="細明體" w:hint="eastAsia"/>
          <w:kern w:val="0"/>
          <w:sz w:val="28"/>
          <w:szCs w:val="28"/>
        </w:rPr>
        <w:t>）</w:t>
      </w:r>
      <w:r w:rsidRPr="00944615">
        <w:rPr>
          <w:rFonts w:ascii="Times New Roman" w:eastAsia="標楷體" w:hAnsi="Times New Roman" w:cs="Arial" w:hint="eastAsia"/>
          <w:sz w:val="28"/>
          <w:szCs w:val="28"/>
        </w:rPr>
        <w:t>整體的效果：</w:t>
      </w:r>
      <w:r w:rsidR="00576380" w:rsidRPr="00944615">
        <w:rPr>
          <w:rFonts w:ascii="Times New Roman" w:eastAsia="標楷體" w:hAnsi="Times New Roman" w:cs="細明體" w:hint="eastAsia"/>
          <w:kern w:val="0"/>
          <w:sz w:val="28"/>
          <w:szCs w:val="28"/>
        </w:rPr>
        <w:t>百分之二十</w:t>
      </w:r>
    </w:p>
    <w:p w:rsidR="0062573D" w:rsidRPr="00944615" w:rsidRDefault="0062573D" w:rsidP="00B47D26">
      <w:pPr>
        <w:snapToGrid w:val="0"/>
        <w:spacing w:line="440" w:lineRule="exact"/>
        <w:ind w:leftChars="520" w:left="1956" w:hangingChars="253" w:hanging="708"/>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w:t>
      </w:r>
      <w:r w:rsidRPr="00944615">
        <w:rPr>
          <w:rFonts w:ascii="Times New Roman" w:eastAsia="標楷體" w:hAnsi="Times New Roman" w:cs="細明體" w:hint="eastAsia"/>
          <w:kern w:val="0"/>
          <w:sz w:val="28"/>
          <w:szCs w:val="28"/>
        </w:rPr>
        <w:t>3</w:t>
      </w:r>
      <w:r w:rsidRPr="00944615">
        <w:rPr>
          <w:rFonts w:ascii="Times New Roman" w:eastAsia="標楷體" w:hAnsi="Times New Roman" w:cs="細明體" w:hint="eastAsia"/>
          <w:kern w:val="0"/>
          <w:sz w:val="28"/>
          <w:szCs w:val="28"/>
        </w:rPr>
        <w:t>）</w:t>
      </w:r>
      <w:r w:rsidRPr="00944615">
        <w:rPr>
          <w:rFonts w:ascii="Times New Roman" w:eastAsia="標楷體" w:hAnsi="Times New Roman" w:cs="Arial" w:hint="eastAsia"/>
          <w:sz w:val="28"/>
          <w:szCs w:val="28"/>
        </w:rPr>
        <w:t>展期期間施工的穩定性：</w:t>
      </w:r>
      <w:r w:rsidR="00576380" w:rsidRPr="00944615">
        <w:rPr>
          <w:rFonts w:ascii="Times New Roman" w:eastAsia="標楷體" w:hAnsi="Times New Roman" w:cs="細明體" w:hint="eastAsia"/>
          <w:kern w:val="0"/>
          <w:sz w:val="28"/>
          <w:szCs w:val="28"/>
        </w:rPr>
        <w:t>百分之二十</w:t>
      </w:r>
    </w:p>
    <w:p w:rsidR="0062573D" w:rsidRPr="00944615" w:rsidRDefault="0062573D" w:rsidP="00B47D26">
      <w:pPr>
        <w:snapToGrid w:val="0"/>
        <w:spacing w:line="440" w:lineRule="exact"/>
        <w:ind w:leftChars="520" w:left="1956" w:hangingChars="253" w:hanging="708"/>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w:t>
      </w:r>
      <w:r w:rsidRPr="00944615">
        <w:rPr>
          <w:rFonts w:ascii="Times New Roman" w:eastAsia="標楷體" w:hAnsi="Times New Roman" w:cs="細明體" w:hint="eastAsia"/>
          <w:kern w:val="0"/>
          <w:sz w:val="28"/>
          <w:szCs w:val="28"/>
        </w:rPr>
        <w:t>4</w:t>
      </w:r>
      <w:r w:rsidRPr="00944615">
        <w:rPr>
          <w:rFonts w:ascii="Times New Roman" w:eastAsia="標楷體" w:hAnsi="Times New Roman" w:cs="細明體" w:hint="eastAsia"/>
          <w:kern w:val="0"/>
          <w:sz w:val="28"/>
          <w:szCs w:val="28"/>
        </w:rPr>
        <w:t>）</w:t>
      </w:r>
      <w:r w:rsidRPr="00944615">
        <w:rPr>
          <w:rFonts w:ascii="Times New Roman" w:eastAsia="標楷體" w:hAnsi="Times New Roman" w:cs="Arial" w:hint="eastAsia"/>
          <w:sz w:val="28"/>
          <w:szCs w:val="28"/>
        </w:rPr>
        <w:t>展期期間植物的選擇是否適當：</w:t>
      </w:r>
      <w:r w:rsidR="00576380" w:rsidRPr="00944615">
        <w:rPr>
          <w:rFonts w:ascii="Times New Roman" w:eastAsia="標楷體" w:hAnsi="Times New Roman" w:cs="細明體" w:hint="eastAsia"/>
          <w:kern w:val="0"/>
          <w:sz w:val="28"/>
          <w:szCs w:val="28"/>
        </w:rPr>
        <w:t>百分之二十</w:t>
      </w:r>
    </w:p>
    <w:p w:rsidR="0062573D" w:rsidRPr="00944615" w:rsidRDefault="0062573D" w:rsidP="00B47D26">
      <w:pPr>
        <w:snapToGrid w:val="0"/>
        <w:spacing w:line="440" w:lineRule="exact"/>
        <w:ind w:leftChars="520" w:left="1956" w:hangingChars="253" w:hanging="708"/>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w:t>
      </w:r>
      <w:r w:rsidRPr="00944615">
        <w:rPr>
          <w:rFonts w:ascii="Times New Roman" w:eastAsia="標楷體" w:hAnsi="Times New Roman" w:cs="細明體" w:hint="eastAsia"/>
          <w:kern w:val="0"/>
          <w:sz w:val="28"/>
          <w:szCs w:val="28"/>
        </w:rPr>
        <w:t>5</w:t>
      </w:r>
      <w:r w:rsidRPr="00944615">
        <w:rPr>
          <w:rFonts w:ascii="Times New Roman" w:eastAsia="標楷體" w:hAnsi="Times New Roman" w:cs="細明體" w:hint="eastAsia"/>
          <w:kern w:val="0"/>
          <w:sz w:val="28"/>
          <w:szCs w:val="28"/>
        </w:rPr>
        <w:t>）</w:t>
      </w:r>
      <w:r w:rsidRPr="00944615">
        <w:rPr>
          <w:rFonts w:ascii="Times New Roman" w:eastAsia="標楷體" w:hAnsi="Times New Roman" w:cs="Arial" w:hint="eastAsia"/>
          <w:sz w:val="28"/>
          <w:szCs w:val="28"/>
        </w:rPr>
        <w:t>對家庭園藝或都市綠化等的參考價值：</w:t>
      </w:r>
      <w:r w:rsidR="00576380" w:rsidRPr="00944615">
        <w:rPr>
          <w:rFonts w:ascii="Times New Roman" w:eastAsia="標楷體" w:hAnsi="Times New Roman" w:cs="細明體" w:hint="eastAsia"/>
          <w:kern w:val="0"/>
          <w:sz w:val="28"/>
          <w:szCs w:val="28"/>
        </w:rPr>
        <w:t>百分之二十</w:t>
      </w:r>
    </w:p>
    <w:p w:rsidR="0062573D" w:rsidRPr="00944615" w:rsidRDefault="0062573D" w:rsidP="00930781">
      <w:pPr>
        <w:pStyle w:val="a3"/>
        <w:numPr>
          <w:ilvl w:val="0"/>
          <w:numId w:val="11"/>
        </w:numPr>
        <w:snapToGrid w:val="0"/>
        <w:spacing w:line="440" w:lineRule="exact"/>
        <w:ind w:leftChars="0" w:left="1548" w:hanging="357"/>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國際庭園競賽</w:t>
      </w:r>
    </w:p>
    <w:p w:rsidR="0062573D" w:rsidRPr="00944615" w:rsidRDefault="0062573D" w:rsidP="00C9162D">
      <w:pPr>
        <w:snapToGrid w:val="0"/>
        <w:spacing w:line="440" w:lineRule="exact"/>
        <w:ind w:leftChars="520" w:left="1847" w:hangingChars="214" w:hanging="599"/>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w:t>
      </w:r>
      <w:r w:rsidRPr="00944615">
        <w:rPr>
          <w:rFonts w:ascii="Times New Roman" w:eastAsia="標楷體" w:hAnsi="Times New Roman" w:cs="細明體" w:hint="eastAsia"/>
          <w:kern w:val="0"/>
          <w:sz w:val="28"/>
          <w:szCs w:val="28"/>
        </w:rPr>
        <w:t>1</w:t>
      </w:r>
      <w:r w:rsidRPr="00944615">
        <w:rPr>
          <w:rFonts w:ascii="Times New Roman" w:eastAsia="標楷體" w:hAnsi="Times New Roman" w:cs="細明體" w:hint="eastAsia"/>
          <w:kern w:val="0"/>
          <w:sz w:val="28"/>
          <w:szCs w:val="28"/>
        </w:rPr>
        <w:t>）整體景觀佈置競賽</w:t>
      </w:r>
    </w:p>
    <w:p w:rsidR="00C9162D" w:rsidRPr="00944615" w:rsidRDefault="0062573D" w:rsidP="00930781">
      <w:pPr>
        <w:pStyle w:val="a3"/>
        <w:numPr>
          <w:ilvl w:val="0"/>
          <w:numId w:val="21"/>
        </w:numPr>
        <w:snapToGrid w:val="0"/>
        <w:spacing w:line="440" w:lineRule="exact"/>
        <w:ind w:leftChars="0" w:left="1960" w:hanging="280"/>
        <w:jc w:val="both"/>
        <w:rPr>
          <w:rFonts w:ascii="Times New Roman" w:eastAsia="標楷體" w:hAnsi="Times New Roman" w:cs="Arial"/>
          <w:sz w:val="28"/>
          <w:szCs w:val="28"/>
        </w:rPr>
      </w:pPr>
      <w:r w:rsidRPr="00944615">
        <w:rPr>
          <w:rFonts w:ascii="Times New Roman" w:eastAsia="標楷體" w:hAnsi="Times New Roman" w:cs="Arial" w:hint="eastAsia"/>
          <w:sz w:val="28"/>
          <w:szCs w:val="28"/>
        </w:rPr>
        <w:t>庭園主題的表達：</w:t>
      </w:r>
      <w:r w:rsidR="00576380" w:rsidRPr="00944615">
        <w:rPr>
          <w:rFonts w:ascii="Times New Roman" w:eastAsia="標楷體" w:hAnsi="Times New Roman" w:cs="Arial" w:hint="eastAsia"/>
          <w:sz w:val="28"/>
          <w:szCs w:val="28"/>
        </w:rPr>
        <w:t>百分之二十</w:t>
      </w:r>
    </w:p>
    <w:p w:rsidR="00C9162D" w:rsidRPr="00944615" w:rsidRDefault="0062573D" w:rsidP="00930781">
      <w:pPr>
        <w:pStyle w:val="a3"/>
        <w:numPr>
          <w:ilvl w:val="0"/>
          <w:numId w:val="21"/>
        </w:numPr>
        <w:snapToGrid w:val="0"/>
        <w:spacing w:line="440" w:lineRule="exact"/>
        <w:ind w:leftChars="0" w:left="1960" w:hanging="280"/>
        <w:jc w:val="both"/>
        <w:rPr>
          <w:rFonts w:ascii="Times New Roman" w:eastAsia="標楷體" w:hAnsi="Times New Roman" w:cs="Arial"/>
          <w:sz w:val="28"/>
          <w:szCs w:val="28"/>
        </w:rPr>
      </w:pPr>
      <w:r w:rsidRPr="00944615">
        <w:rPr>
          <w:rFonts w:ascii="Times New Roman" w:eastAsia="標楷體" w:hAnsi="Times New Roman" w:cs="Arial" w:hint="eastAsia"/>
          <w:sz w:val="28"/>
          <w:szCs w:val="28"/>
        </w:rPr>
        <w:t>整體的效果：</w:t>
      </w:r>
      <w:r w:rsidR="00576380" w:rsidRPr="00944615">
        <w:rPr>
          <w:rFonts w:ascii="Times New Roman" w:eastAsia="標楷體" w:hAnsi="Times New Roman" w:cs="Arial" w:hint="eastAsia"/>
          <w:sz w:val="28"/>
          <w:szCs w:val="28"/>
        </w:rPr>
        <w:t>百分之二十</w:t>
      </w:r>
    </w:p>
    <w:p w:rsidR="00C9162D" w:rsidRPr="00944615" w:rsidRDefault="0062573D" w:rsidP="00930781">
      <w:pPr>
        <w:pStyle w:val="a3"/>
        <w:numPr>
          <w:ilvl w:val="0"/>
          <w:numId w:val="21"/>
        </w:numPr>
        <w:snapToGrid w:val="0"/>
        <w:spacing w:line="440" w:lineRule="exact"/>
        <w:ind w:leftChars="0" w:left="1960" w:hanging="280"/>
        <w:jc w:val="both"/>
        <w:rPr>
          <w:rFonts w:ascii="Times New Roman" w:eastAsia="標楷體" w:hAnsi="Times New Roman" w:cs="Arial"/>
          <w:sz w:val="28"/>
          <w:szCs w:val="28"/>
        </w:rPr>
      </w:pPr>
      <w:r w:rsidRPr="00944615">
        <w:rPr>
          <w:rFonts w:ascii="Times New Roman" w:eastAsia="標楷體" w:hAnsi="Times New Roman" w:cs="Arial" w:hint="eastAsia"/>
          <w:sz w:val="28"/>
          <w:szCs w:val="28"/>
        </w:rPr>
        <w:t>展期期間施工的穩定性：</w:t>
      </w:r>
      <w:r w:rsidR="00576380" w:rsidRPr="00944615">
        <w:rPr>
          <w:rFonts w:ascii="Times New Roman" w:eastAsia="標楷體" w:hAnsi="Times New Roman" w:cs="Arial" w:hint="eastAsia"/>
          <w:sz w:val="28"/>
          <w:szCs w:val="28"/>
        </w:rPr>
        <w:t>百分之二十</w:t>
      </w:r>
    </w:p>
    <w:p w:rsidR="00C9162D" w:rsidRPr="00944615" w:rsidRDefault="0062573D" w:rsidP="00930781">
      <w:pPr>
        <w:pStyle w:val="a3"/>
        <w:numPr>
          <w:ilvl w:val="0"/>
          <w:numId w:val="21"/>
        </w:numPr>
        <w:snapToGrid w:val="0"/>
        <w:spacing w:line="440" w:lineRule="exact"/>
        <w:ind w:leftChars="0" w:left="1960" w:hanging="280"/>
        <w:jc w:val="both"/>
        <w:rPr>
          <w:rFonts w:ascii="Times New Roman" w:eastAsia="標楷體" w:hAnsi="Times New Roman" w:cs="細明體"/>
          <w:kern w:val="0"/>
          <w:sz w:val="28"/>
          <w:szCs w:val="28"/>
        </w:rPr>
      </w:pPr>
      <w:r w:rsidRPr="00944615">
        <w:rPr>
          <w:rFonts w:ascii="Times New Roman" w:eastAsia="標楷體" w:hAnsi="Times New Roman" w:cs="Arial" w:hint="eastAsia"/>
          <w:sz w:val="28"/>
          <w:szCs w:val="28"/>
        </w:rPr>
        <w:t>展期期間植物的選擇是否適當：</w:t>
      </w:r>
      <w:r w:rsidR="00576380" w:rsidRPr="00944615">
        <w:rPr>
          <w:rFonts w:ascii="Times New Roman" w:eastAsia="標楷體" w:hAnsi="Times New Roman" w:cs="Arial" w:hint="eastAsia"/>
          <w:sz w:val="28"/>
          <w:szCs w:val="28"/>
        </w:rPr>
        <w:t>百分之二十</w:t>
      </w:r>
    </w:p>
    <w:p w:rsidR="0062573D" w:rsidRPr="00944615" w:rsidRDefault="0062573D" w:rsidP="00930781">
      <w:pPr>
        <w:pStyle w:val="a3"/>
        <w:numPr>
          <w:ilvl w:val="0"/>
          <w:numId w:val="21"/>
        </w:numPr>
        <w:snapToGrid w:val="0"/>
        <w:spacing w:line="440" w:lineRule="exact"/>
        <w:ind w:leftChars="0" w:left="1960" w:hanging="280"/>
        <w:jc w:val="both"/>
        <w:rPr>
          <w:rFonts w:ascii="Times New Roman" w:eastAsia="標楷體" w:hAnsi="Times New Roman" w:cs="細明體"/>
          <w:kern w:val="0"/>
          <w:sz w:val="28"/>
          <w:szCs w:val="28"/>
        </w:rPr>
      </w:pPr>
      <w:r w:rsidRPr="00944615">
        <w:rPr>
          <w:rFonts w:ascii="Times New Roman" w:eastAsia="標楷體" w:hAnsi="Times New Roman" w:cs="Arial" w:hint="eastAsia"/>
          <w:sz w:val="28"/>
          <w:szCs w:val="28"/>
        </w:rPr>
        <w:t>對家庭園藝或都市綠化等的參考價值：</w:t>
      </w:r>
      <w:r w:rsidR="00576380" w:rsidRPr="00944615">
        <w:rPr>
          <w:rFonts w:ascii="Times New Roman" w:eastAsia="標楷體" w:hAnsi="Times New Roman" w:cs="細明體" w:hint="eastAsia"/>
          <w:kern w:val="0"/>
          <w:sz w:val="28"/>
          <w:szCs w:val="28"/>
        </w:rPr>
        <w:t>百分之二十</w:t>
      </w:r>
    </w:p>
    <w:p w:rsidR="0062573D" w:rsidRPr="00944615" w:rsidRDefault="0062573D" w:rsidP="00B47D26">
      <w:pPr>
        <w:snapToGrid w:val="0"/>
        <w:spacing w:line="440" w:lineRule="exact"/>
        <w:ind w:leftChars="520" w:left="1248"/>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w:t>
      </w:r>
      <w:r w:rsidRPr="00944615">
        <w:rPr>
          <w:rFonts w:ascii="Times New Roman" w:eastAsia="標楷體" w:hAnsi="Times New Roman" w:cs="細明體" w:hint="eastAsia"/>
          <w:kern w:val="0"/>
          <w:sz w:val="28"/>
          <w:szCs w:val="28"/>
        </w:rPr>
        <w:t>2</w:t>
      </w:r>
      <w:r w:rsidRPr="00944615">
        <w:rPr>
          <w:rFonts w:ascii="Times New Roman" w:eastAsia="標楷體" w:hAnsi="Times New Roman" w:cs="細明體" w:hint="eastAsia"/>
          <w:kern w:val="0"/>
          <w:sz w:val="28"/>
          <w:szCs w:val="28"/>
        </w:rPr>
        <w:t>）單項競賽</w:t>
      </w:r>
    </w:p>
    <w:p w:rsidR="0062573D" w:rsidRPr="00944615" w:rsidRDefault="0062573D" w:rsidP="00930781">
      <w:pPr>
        <w:pStyle w:val="a3"/>
        <w:numPr>
          <w:ilvl w:val="0"/>
          <w:numId w:val="22"/>
        </w:numPr>
        <w:snapToGrid w:val="0"/>
        <w:spacing w:line="440" w:lineRule="exact"/>
        <w:ind w:leftChars="0" w:left="2002" w:hanging="336"/>
        <w:jc w:val="both"/>
        <w:rPr>
          <w:rFonts w:ascii="Times New Roman" w:eastAsia="標楷體" w:hAnsi="Times New Roman" w:cs="Arial"/>
          <w:sz w:val="28"/>
          <w:szCs w:val="28"/>
        </w:rPr>
      </w:pPr>
      <w:r w:rsidRPr="00944615">
        <w:rPr>
          <w:rFonts w:ascii="Times New Roman" w:eastAsia="標楷體" w:hAnsi="Times New Roman" w:cs="Arial" w:hint="eastAsia"/>
          <w:sz w:val="28"/>
          <w:szCs w:val="28"/>
        </w:rPr>
        <w:t>花壇植物</w:t>
      </w:r>
    </w:p>
    <w:p w:rsidR="0062573D" w:rsidRPr="00944615" w:rsidRDefault="0062573D" w:rsidP="00C9162D">
      <w:pPr>
        <w:snapToGrid w:val="0"/>
        <w:spacing w:line="440" w:lineRule="exact"/>
        <w:ind w:leftChars="778" w:left="2575" w:hangingChars="253" w:hanging="708"/>
        <w:jc w:val="both"/>
        <w:rPr>
          <w:rFonts w:ascii="Times New Roman" w:eastAsia="標楷體" w:hAnsi="Times New Roman"/>
          <w:sz w:val="28"/>
          <w:szCs w:val="28"/>
        </w:rPr>
      </w:pPr>
      <w:r w:rsidRPr="00944615">
        <w:rPr>
          <w:rFonts w:ascii="Times New Roman" w:eastAsia="標楷體" w:hAnsi="Times New Roman" w:cs="Arial" w:hint="eastAsia"/>
          <w:sz w:val="28"/>
          <w:szCs w:val="28"/>
        </w:rPr>
        <w:t>（</w:t>
      </w:r>
      <w:r w:rsidR="00C9162D" w:rsidRPr="00944615">
        <w:rPr>
          <w:rFonts w:ascii="Times New Roman" w:eastAsia="標楷體" w:hAnsi="Times New Roman" w:cs="Arial" w:hint="eastAsia"/>
          <w:sz w:val="28"/>
          <w:szCs w:val="28"/>
        </w:rPr>
        <w:t>A</w:t>
      </w:r>
      <w:r w:rsidRPr="00944615">
        <w:rPr>
          <w:rFonts w:ascii="Times New Roman" w:eastAsia="標楷體" w:hAnsi="Times New Roman" w:cs="Arial" w:hint="eastAsia"/>
          <w:sz w:val="28"/>
          <w:szCs w:val="28"/>
        </w:rPr>
        <w:t>）</w:t>
      </w:r>
      <w:r w:rsidRPr="00944615">
        <w:rPr>
          <w:rFonts w:ascii="Times New Roman" w:eastAsia="標楷體" w:hAnsi="Times New Roman" w:hint="eastAsia"/>
          <w:sz w:val="28"/>
          <w:szCs w:val="28"/>
        </w:rPr>
        <w:t>花以及莖、葉等整體的姿態美與</w:t>
      </w:r>
      <w:r w:rsidR="00CD7E56" w:rsidRPr="00944615">
        <w:rPr>
          <w:rFonts w:ascii="Times New Roman" w:eastAsia="標楷體" w:hAnsi="Times New Roman" w:hint="eastAsia"/>
          <w:sz w:val="28"/>
          <w:szCs w:val="28"/>
        </w:rPr>
        <w:t>視覺</w:t>
      </w:r>
      <w:r w:rsidRPr="00944615">
        <w:rPr>
          <w:rFonts w:ascii="Times New Roman" w:eastAsia="標楷體" w:hAnsi="Times New Roman" w:hint="eastAsia"/>
          <w:sz w:val="28"/>
          <w:szCs w:val="28"/>
        </w:rPr>
        <w:t>協調</w:t>
      </w:r>
      <w:r w:rsidR="00CD7E56" w:rsidRPr="00944615">
        <w:rPr>
          <w:rFonts w:ascii="Times New Roman" w:eastAsia="標楷體" w:hAnsi="Times New Roman" w:hint="eastAsia"/>
          <w:sz w:val="28"/>
          <w:szCs w:val="28"/>
        </w:rPr>
        <w:t>性</w:t>
      </w:r>
      <w:r w:rsidRPr="00944615">
        <w:rPr>
          <w:rFonts w:ascii="Times New Roman" w:eastAsia="標楷體" w:hAnsi="Times New Roman" w:hint="eastAsia"/>
          <w:sz w:val="28"/>
          <w:szCs w:val="28"/>
        </w:rPr>
        <w:t>：</w:t>
      </w:r>
      <w:r w:rsidR="00576380" w:rsidRPr="00944615">
        <w:rPr>
          <w:rFonts w:ascii="Times New Roman" w:eastAsia="標楷體" w:hAnsi="Times New Roman" w:cs="細明體" w:hint="eastAsia"/>
          <w:kern w:val="0"/>
          <w:sz w:val="28"/>
          <w:szCs w:val="28"/>
        </w:rPr>
        <w:t>百分之二十</w:t>
      </w:r>
    </w:p>
    <w:p w:rsidR="009F54C8" w:rsidRPr="00944615" w:rsidRDefault="009F54C8" w:rsidP="00C9162D">
      <w:pPr>
        <w:snapToGrid w:val="0"/>
        <w:spacing w:line="440" w:lineRule="exact"/>
        <w:ind w:leftChars="778" w:left="2575" w:hangingChars="253" w:hanging="708"/>
        <w:jc w:val="both"/>
        <w:rPr>
          <w:rFonts w:ascii="Times New Roman" w:eastAsia="標楷體" w:hAnsi="Times New Roman"/>
          <w:sz w:val="28"/>
          <w:szCs w:val="28"/>
        </w:rPr>
      </w:pPr>
      <w:r w:rsidRPr="00944615">
        <w:rPr>
          <w:rFonts w:ascii="Times New Roman" w:eastAsia="標楷體" w:hAnsi="Times New Roman" w:cs="Arial" w:hint="eastAsia"/>
          <w:sz w:val="28"/>
          <w:szCs w:val="28"/>
        </w:rPr>
        <w:t>（</w:t>
      </w:r>
      <w:r w:rsidR="00C9162D" w:rsidRPr="00944615">
        <w:rPr>
          <w:rFonts w:ascii="Times New Roman" w:eastAsia="標楷體" w:hAnsi="Times New Roman" w:cs="Arial" w:hint="eastAsia"/>
          <w:sz w:val="28"/>
          <w:szCs w:val="28"/>
        </w:rPr>
        <w:t>B</w:t>
      </w:r>
      <w:r w:rsidRPr="00944615">
        <w:rPr>
          <w:rFonts w:ascii="Times New Roman" w:eastAsia="標楷體" w:hAnsi="Times New Roman" w:cs="Arial" w:hint="eastAsia"/>
          <w:sz w:val="28"/>
          <w:szCs w:val="28"/>
        </w:rPr>
        <w:t>）</w:t>
      </w:r>
      <w:r w:rsidRPr="00944615">
        <w:rPr>
          <w:rFonts w:ascii="Times New Roman" w:eastAsia="標楷體" w:hAnsi="Times New Roman" w:hint="eastAsia"/>
          <w:sz w:val="28"/>
          <w:szCs w:val="28"/>
        </w:rPr>
        <w:t>花以及葉子等的個別品質：</w:t>
      </w:r>
      <w:r w:rsidR="00576380" w:rsidRPr="00944615">
        <w:rPr>
          <w:rFonts w:ascii="Times New Roman" w:eastAsia="標楷體" w:hAnsi="Times New Roman" w:hint="eastAsia"/>
          <w:sz w:val="28"/>
          <w:szCs w:val="28"/>
        </w:rPr>
        <w:t>百分之三十</w:t>
      </w:r>
    </w:p>
    <w:p w:rsidR="009F54C8" w:rsidRPr="00944615" w:rsidRDefault="009F54C8" w:rsidP="00C9162D">
      <w:pPr>
        <w:snapToGrid w:val="0"/>
        <w:spacing w:line="440" w:lineRule="exact"/>
        <w:ind w:leftChars="778" w:left="2575" w:hangingChars="253" w:hanging="708"/>
        <w:jc w:val="both"/>
        <w:rPr>
          <w:rFonts w:ascii="Times New Roman" w:eastAsia="標楷體" w:hAnsi="Times New Roman"/>
          <w:sz w:val="28"/>
          <w:szCs w:val="28"/>
        </w:rPr>
      </w:pPr>
      <w:r w:rsidRPr="00944615">
        <w:rPr>
          <w:rFonts w:ascii="Times New Roman" w:eastAsia="標楷體" w:hAnsi="Times New Roman" w:hint="eastAsia"/>
          <w:sz w:val="28"/>
          <w:szCs w:val="28"/>
        </w:rPr>
        <w:t>（</w:t>
      </w:r>
      <w:r w:rsidR="00C9162D" w:rsidRPr="00944615">
        <w:rPr>
          <w:rFonts w:ascii="Times New Roman" w:eastAsia="標楷體" w:hAnsi="Times New Roman" w:hint="eastAsia"/>
          <w:sz w:val="28"/>
          <w:szCs w:val="28"/>
        </w:rPr>
        <w:t>C</w:t>
      </w:r>
      <w:r w:rsidRPr="00944615">
        <w:rPr>
          <w:rFonts w:ascii="Times New Roman" w:eastAsia="標楷體" w:hAnsi="Times New Roman" w:hint="eastAsia"/>
          <w:sz w:val="28"/>
          <w:szCs w:val="28"/>
        </w:rPr>
        <w:t>）品種特性之發揮程度：</w:t>
      </w:r>
      <w:r w:rsidR="00576380" w:rsidRPr="00944615">
        <w:rPr>
          <w:rFonts w:ascii="Times New Roman" w:eastAsia="標楷體" w:hAnsi="Times New Roman" w:hint="eastAsia"/>
          <w:sz w:val="28"/>
          <w:szCs w:val="28"/>
        </w:rPr>
        <w:t>百分之十</w:t>
      </w:r>
    </w:p>
    <w:p w:rsidR="009F54C8" w:rsidRPr="00944615" w:rsidRDefault="009F54C8" w:rsidP="00C9162D">
      <w:pPr>
        <w:snapToGrid w:val="0"/>
        <w:spacing w:line="440" w:lineRule="exact"/>
        <w:ind w:leftChars="778" w:left="2575" w:hangingChars="253" w:hanging="708"/>
        <w:jc w:val="both"/>
        <w:rPr>
          <w:rFonts w:ascii="Times New Roman" w:eastAsia="標楷體" w:hAnsi="Times New Roman"/>
          <w:sz w:val="28"/>
          <w:szCs w:val="28"/>
        </w:rPr>
      </w:pPr>
      <w:r w:rsidRPr="00944615">
        <w:rPr>
          <w:rFonts w:ascii="Times New Roman" w:eastAsia="標楷體" w:hAnsi="Times New Roman" w:hint="eastAsia"/>
          <w:sz w:val="28"/>
          <w:szCs w:val="28"/>
        </w:rPr>
        <w:t>（</w:t>
      </w:r>
      <w:r w:rsidR="00C9162D" w:rsidRPr="00944615">
        <w:rPr>
          <w:rFonts w:ascii="Times New Roman" w:eastAsia="標楷體" w:hAnsi="Times New Roman" w:hint="eastAsia"/>
          <w:sz w:val="28"/>
          <w:szCs w:val="28"/>
        </w:rPr>
        <w:t>D</w:t>
      </w:r>
      <w:r w:rsidRPr="00944615">
        <w:rPr>
          <w:rFonts w:ascii="Times New Roman" w:eastAsia="標楷體" w:hAnsi="Times New Roman" w:hint="eastAsia"/>
          <w:sz w:val="28"/>
          <w:szCs w:val="28"/>
        </w:rPr>
        <w:t>）栽培管理狀況：病蟲害、物理傷害：</w:t>
      </w:r>
      <w:r w:rsidR="00576380" w:rsidRPr="00944615">
        <w:rPr>
          <w:rFonts w:ascii="Times New Roman" w:eastAsia="標楷體" w:hAnsi="Times New Roman" w:hint="eastAsia"/>
          <w:sz w:val="28"/>
          <w:szCs w:val="28"/>
        </w:rPr>
        <w:t>百分之二十</w:t>
      </w:r>
    </w:p>
    <w:p w:rsidR="009F54C8" w:rsidRPr="00944615" w:rsidRDefault="009F54C8" w:rsidP="00C9162D">
      <w:pPr>
        <w:snapToGrid w:val="0"/>
        <w:spacing w:line="440" w:lineRule="exact"/>
        <w:ind w:leftChars="778" w:left="2575" w:hangingChars="253" w:hanging="708"/>
        <w:jc w:val="both"/>
        <w:rPr>
          <w:rFonts w:ascii="Times New Roman" w:eastAsia="標楷體" w:hAnsi="Times New Roman"/>
          <w:sz w:val="28"/>
          <w:szCs w:val="28"/>
        </w:rPr>
      </w:pPr>
      <w:r w:rsidRPr="00944615">
        <w:rPr>
          <w:rFonts w:ascii="Times New Roman" w:eastAsia="標楷體" w:hAnsi="Times New Roman" w:hint="eastAsia"/>
          <w:sz w:val="28"/>
          <w:szCs w:val="28"/>
        </w:rPr>
        <w:t>（</w:t>
      </w:r>
      <w:r w:rsidR="00C9162D" w:rsidRPr="00944615">
        <w:rPr>
          <w:rFonts w:ascii="Times New Roman" w:eastAsia="標楷體" w:hAnsi="Times New Roman" w:hint="eastAsia"/>
          <w:sz w:val="28"/>
          <w:szCs w:val="28"/>
        </w:rPr>
        <w:t>E</w:t>
      </w:r>
      <w:r w:rsidRPr="00944615">
        <w:rPr>
          <w:rFonts w:ascii="Times New Roman" w:eastAsia="標楷體" w:hAnsi="Times New Roman" w:hint="eastAsia"/>
          <w:sz w:val="28"/>
          <w:szCs w:val="28"/>
        </w:rPr>
        <w:t>）展示植物的一致性：</w:t>
      </w:r>
      <w:r w:rsidR="00576380" w:rsidRPr="00944615">
        <w:rPr>
          <w:rFonts w:ascii="Times New Roman" w:eastAsia="標楷體" w:hAnsi="Times New Roman" w:cs="細明體" w:hint="eastAsia"/>
          <w:kern w:val="0"/>
          <w:sz w:val="28"/>
          <w:szCs w:val="28"/>
        </w:rPr>
        <w:t>百分之二十</w:t>
      </w:r>
    </w:p>
    <w:p w:rsidR="0062573D" w:rsidRPr="00944615" w:rsidRDefault="009F54C8" w:rsidP="00930781">
      <w:pPr>
        <w:pStyle w:val="a3"/>
        <w:numPr>
          <w:ilvl w:val="0"/>
          <w:numId w:val="22"/>
        </w:numPr>
        <w:snapToGrid w:val="0"/>
        <w:spacing w:line="440" w:lineRule="exact"/>
        <w:ind w:leftChars="0" w:left="2002" w:hanging="322"/>
        <w:jc w:val="both"/>
        <w:rPr>
          <w:rFonts w:ascii="Times New Roman" w:eastAsia="標楷體" w:hAnsi="Times New Roman" w:cs="Arial"/>
          <w:sz w:val="28"/>
          <w:szCs w:val="28"/>
        </w:rPr>
      </w:pPr>
      <w:r w:rsidRPr="00944615">
        <w:rPr>
          <w:rFonts w:ascii="Times New Roman" w:eastAsia="標楷體" w:hAnsi="Times New Roman" w:cs="Arial" w:hint="eastAsia"/>
          <w:sz w:val="28"/>
          <w:szCs w:val="28"/>
        </w:rPr>
        <w:t>蘭花</w:t>
      </w:r>
    </w:p>
    <w:p w:rsidR="009F54C8" w:rsidRPr="00944615" w:rsidRDefault="009F54C8" w:rsidP="00E40C21">
      <w:pPr>
        <w:snapToGrid w:val="0"/>
        <w:spacing w:line="440" w:lineRule="exact"/>
        <w:ind w:leftChars="827" w:left="2693" w:hangingChars="253" w:hanging="708"/>
        <w:jc w:val="both"/>
        <w:rPr>
          <w:rFonts w:ascii="Times New Roman" w:eastAsia="標楷體" w:hAnsi="Times New Roman" w:cs="Arial"/>
          <w:sz w:val="28"/>
          <w:szCs w:val="28"/>
        </w:rPr>
      </w:pPr>
      <w:r w:rsidRPr="00944615">
        <w:rPr>
          <w:rFonts w:ascii="Times New Roman" w:eastAsia="標楷體" w:hAnsi="Times New Roman" w:cs="Arial" w:hint="eastAsia"/>
          <w:sz w:val="28"/>
          <w:szCs w:val="28"/>
        </w:rPr>
        <w:t>（</w:t>
      </w:r>
      <w:r w:rsidR="00C9162D" w:rsidRPr="00944615">
        <w:rPr>
          <w:rFonts w:ascii="Times New Roman" w:eastAsia="標楷體" w:hAnsi="Times New Roman" w:cs="Arial" w:hint="eastAsia"/>
          <w:sz w:val="28"/>
          <w:szCs w:val="28"/>
        </w:rPr>
        <w:t>A</w:t>
      </w:r>
      <w:r w:rsidRPr="00944615">
        <w:rPr>
          <w:rFonts w:ascii="Times New Roman" w:eastAsia="標楷體" w:hAnsi="Times New Roman" w:cs="Arial" w:hint="eastAsia"/>
          <w:sz w:val="28"/>
          <w:szCs w:val="28"/>
        </w:rPr>
        <w:t>）開花狀況：花型</w:t>
      </w:r>
      <w:r w:rsidR="00CD7E56" w:rsidRPr="00944615">
        <w:rPr>
          <w:rFonts w:ascii="Times New Roman" w:eastAsia="標楷體" w:hAnsi="Times New Roman" w:cs="Arial"/>
          <w:sz w:val="28"/>
          <w:szCs w:val="28"/>
        </w:rPr>
        <w:t>（</w:t>
      </w:r>
      <w:r w:rsidRPr="00944615">
        <w:rPr>
          <w:rFonts w:ascii="Times New Roman" w:eastAsia="標楷體" w:hAnsi="Times New Roman" w:cs="Arial" w:hint="eastAsia"/>
          <w:sz w:val="28"/>
          <w:szCs w:val="28"/>
        </w:rPr>
        <w:t>全花外觀、大小</w:t>
      </w:r>
      <w:r w:rsidR="00CD7E56" w:rsidRPr="00944615">
        <w:rPr>
          <w:rFonts w:ascii="Times New Roman" w:eastAsia="標楷體" w:hAnsi="Times New Roman" w:cs="Arial"/>
          <w:sz w:val="28"/>
          <w:szCs w:val="28"/>
        </w:rPr>
        <w:t>）</w:t>
      </w:r>
      <w:r w:rsidRPr="00944615">
        <w:rPr>
          <w:rFonts w:ascii="Times New Roman" w:eastAsia="標楷體" w:hAnsi="Times New Roman" w:cs="Arial" w:hint="eastAsia"/>
          <w:sz w:val="28"/>
          <w:szCs w:val="28"/>
        </w:rPr>
        <w:t>、花色、花質、花朵數量及排列等</w:t>
      </w:r>
      <w:r w:rsidRPr="00944615">
        <w:rPr>
          <w:rFonts w:ascii="Times New Roman" w:eastAsia="標楷體" w:hAnsi="Times New Roman" w:hint="eastAsia"/>
          <w:sz w:val="28"/>
          <w:szCs w:val="28"/>
        </w:rPr>
        <w:t>：</w:t>
      </w:r>
      <w:r w:rsidR="00A636CE" w:rsidRPr="00944615">
        <w:rPr>
          <w:rFonts w:ascii="Times New Roman" w:eastAsia="標楷體" w:hAnsi="Times New Roman" w:cs="細明體" w:hint="eastAsia"/>
          <w:kern w:val="0"/>
          <w:sz w:val="28"/>
          <w:szCs w:val="28"/>
        </w:rPr>
        <w:t>百分之四十</w:t>
      </w:r>
    </w:p>
    <w:p w:rsidR="00576380" w:rsidRPr="00944615" w:rsidRDefault="009F54C8" w:rsidP="00E40C21">
      <w:pPr>
        <w:snapToGrid w:val="0"/>
        <w:spacing w:line="440" w:lineRule="exact"/>
        <w:ind w:leftChars="827" w:left="2693" w:hangingChars="253" w:hanging="708"/>
        <w:jc w:val="both"/>
        <w:rPr>
          <w:rFonts w:ascii="Times New Roman" w:eastAsia="標楷體" w:hAnsi="Times New Roman"/>
          <w:sz w:val="28"/>
          <w:szCs w:val="28"/>
        </w:rPr>
      </w:pPr>
      <w:r w:rsidRPr="00944615">
        <w:rPr>
          <w:rFonts w:ascii="Times New Roman" w:eastAsia="標楷體" w:hAnsi="Times New Roman" w:cs="Arial" w:hint="eastAsia"/>
          <w:sz w:val="28"/>
          <w:szCs w:val="28"/>
        </w:rPr>
        <w:t>（</w:t>
      </w:r>
      <w:r w:rsidR="00C9162D" w:rsidRPr="00944615">
        <w:rPr>
          <w:rFonts w:ascii="Times New Roman" w:eastAsia="標楷體" w:hAnsi="Times New Roman" w:cs="Arial" w:hint="eastAsia"/>
          <w:sz w:val="28"/>
          <w:szCs w:val="28"/>
        </w:rPr>
        <w:t>B</w:t>
      </w:r>
      <w:r w:rsidRPr="00944615">
        <w:rPr>
          <w:rFonts w:ascii="Times New Roman" w:eastAsia="標楷體" w:hAnsi="Times New Roman" w:cs="Arial" w:hint="eastAsia"/>
          <w:sz w:val="28"/>
          <w:szCs w:val="28"/>
        </w:rPr>
        <w:t>）葉片</w:t>
      </w:r>
      <w:r w:rsidRPr="00944615">
        <w:rPr>
          <w:rFonts w:ascii="Times New Roman" w:eastAsia="標楷體" w:hAnsi="Times New Roman" w:hint="eastAsia"/>
          <w:sz w:val="28"/>
          <w:szCs w:val="28"/>
        </w:rPr>
        <w:t>品質：形狀、厚薄、顏色、亮澤度等：</w:t>
      </w:r>
      <w:r w:rsidR="00576380" w:rsidRPr="00944615">
        <w:rPr>
          <w:rFonts w:ascii="Times New Roman" w:eastAsia="標楷體" w:hAnsi="Times New Roman" w:hint="eastAsia"/>
          <w:sz w:val="28"/>
          <w:szCs w:val="28"/>
        </w:rPr>
        <w:t>百分之二十</w:t>
      </w:r>
    </w:p>
    <w:p w:rsidR="00A636CE" w:rsidRPr="00944615" w:rsidRDefault="009F54C8" w:rsidP="00E40C21">
      <w:pPr>
        <w:snapToGrid w:val="0"/>
        <w:spacing w:line="440" w:lineRule="exact"/>
        <w:ind w:leftChars="827" w:left="2693" w:hangingChars="253" w:hanging="708"/>
        <w:jc w:val="both"/>
        <w:rPr>
          <w:rFonts w:ascii="Times New Roman" w:eastAsia="標楷體" w:hAnsi="Times New Roman"/>
          <w:sz w:val="28"/>
          <w:szCs w:val="28"/>
        </w:rPr>
      </w:pPr>
      <w:r w:rsidRPr="00944615">
        <w:rPr>
          <w:rFonts w:ascii="Times New Roman" w:eastAsia="標楷體" w:hAnsi="Times New Roman" w:hint="eastAsia"/>
          <w:sz w:val="28"/>
          <w:szCs w:val="28"/>
        </w:rPr>
        <w:t>（</w:t>
      </w:r>
      <w:r w:rsidR="00C9162D" w:rsidRPr="00944615">
        <w:rPr>
          <w:rFonts w:ascii="Times New Roman" w:eastAsia="標楷體" w:hAnsi="Times New Roman" w:hint="eastAsia"/>
          <w:sz w:val="28"/>
          <w:szCs w:val="28"/>
        </w:rPr>
        <w:t>C</w:t>
      </w:r>
      <w:r w:rsidRPr="00944615">
        <w:rPr>
          <w:rFonts w:ascii="Times New Roman" w:eastAsia="標楷體" w:hAnsi="Times New Roman" w:hint="eastAsia"/>
          <w:sz w:val="28"/>
          <w:szCs w:val="28"/>
        </w:rPr>
        <w:t>）整體姿態美與視覺協調性：</w:t>
      </w:r>
      <w:r w:rsidR="00A636CE" w:rsidRPr="00944615">
        <w:rPr>
          <w:rFonts w:ascii="Times New Roman" w:eastAsia="標楷體" w:hAnsi="Times New Roman" w:hint="eastAsia"/>
          <w:sz w:val="28"/>
          <w:szCs w:val="28"/>
        </w:rPr>
        <w:t>百分之二十</w:t>
      </w:r>
    </w:p>
    <w:p w:rsidR="009F54C8" w:rsidRPr="00944615" w:rsidRDefault="009F54C8" w:rsidP="00E40C21">
      <w:pPr>
        <w:snapToGrid w:val="0"/>
        <w:spacing w:line="440" w:lineRule="exact"/>
        <w:ind w:leftChars="827" w:left="2693" w:hangingChars="253" w:hanging="708"/>
        <w:jc w:val="both"/>
        <w:rPr>
          <w:rFonts w:ascii="Times New Roman" w:eastAsia="標楷體" w:hAnsi="Times New Roman"/>
          <w:sz w:val="28"/>
          <w:szCs w:val="28"/>
        </w:rPr>
      </w:pPr>
      <w:r w:rsidRPr="00944615">
        <w:rPr>
          <w:rFonts w:ascii="Times New Roman" w:eastAsia="標楷體" w:hAnsi="Times New Roman" w:hint="eastAsia"/>
          <w:sz w:val="28"/>
          <w:szCs w:val="28"/>
        </w:rPr>
        <w:t>（</w:t>
      </w:r>
      <w:r w:rsidR="00C9162D" w:rsidRPr="00944615">
        <w:rPr>
          <w:rFonts w:ascii="Times New Roman" w:eastAsia="標楷體" w:hAnsi="Times New Roman" w:hint="eastAsia"/>
          <w:sz w:val="28"/>
          <w:szCs w:val="28"/>
        </w:rPr>
        <w:t>D</w:t>
      </w:r>
      <w:r w:rsidRPr="00944615">
        <w:rPr>
          <w:rFonts w:ascii="Times New Roman" w:eastAsia="標楷體" w:hAnsi="Times New Roman" w:hint="eastAsia"/>
          <w:sz w:val="28"/>
          <w:szCs w:val="28"/>
        </w:rPr>
        <w:t>）栽培管理狀況：病蟲害、物理傷害：</w:t>
      </w:r>
      <w:r w:rsidR="00A636CE" w:rsidRPr="00944615">
        <w:rPr>
          <w:rFonts w:ascii="Times New Roman" w:eastAsia="標楷體" w:hAnsi="Times New Roman" w:hint="eastAsia"/>
          <w:sz w:val="28"/>
          <w:szCs w:val="28"/>
        </w:rPr>
        <w:t>百分之十</w:t>
      </w:r>
    </w:p>
    <w:p w:rsidR="00A636CE" w:rsidRPr="00944615" w:rsidRDefault="009F54C8" w:rsidP="00E40C21">
      <w:pPr>
        <w:snapToGrid w:val="0"/>
        <w:spacing w:line="440" w:lineRule="exact"/>
        <w:ind w:leftChars="827" w:left="2693" w:hangingChars="253" w:hanging="708"/>
        <w:jc w:val="both"/>
        <w:rPr>
          <w:rFonts w:ascii="Times New Roman" w:eastAsia="標楷體" w:hAnsi="Times New Roman"/>
          <w:sz w:val="28"/>
          <w:szCs w:val="28"/>
        </w:rPr>
      </w:pPr>
      <w:r w:rsidRPr="00944615">
        <w:rPr>
          <w:rFonts w:ascii="Times New Roman" w:eastAsia="標楷體" w:hAnsi="Times New Roman" w:hint="eastAsia"/>
          <w:sz w:val="28"/>
          <w:szCs w:val="28"/>
        </w:rPr>
        <w:t>（</w:t>
      </w:r>
      <w:r w:rsidR="00C9162D" w:rsidRPr="00944615">
        <w:rPr>
          <w:rFonts w:ascii="Times New Roman" w:eastAsia="標楷體" w:hAnsi="Times New Roman" w:hint="eastAsia"/>
          <w:sz w:val="28"/>
          <w:szCs w:val="28"/>
        </w:rPr>
        <w:t>E</w:t>
      </w:r>
      <w:r w:rsidRPr="00944615">
        <w:rPr>
          <w:rFonts w:ascii="Times New Roman" w:eastAsia="標楷體" w:hAnsi="Times New Roman" w:hint="eastAsia"/>
          <w:sz w:val="28"/>
          <w:szCs w:val="28"/>
        </w:rPr>
        <w:t>）品種獨</w:t>
      </w:r>
      <w:r w:rsidRPr="00944615">
        <w:rPr>
          <w:rFonts w:ascii="Times New Roman" w:eastAsia="標楷體" w:hAnsi="Times New Roman" w:cs="Arial" w:hint="eastAsia"/>
          <w:sz w:val="28"/>
          <w:szCs w:val="28"/>
        </w:rPr>
        <w:t>特性、品種特性發揮程度</w:t>
      </w:r>
      <w:r w:rsidRPr="00944615">
        <w:rPr>
          <w:rFonts w:ascii="Times New Roman" w:eastAsia="標楷體" w:hAnsi="Times New Roman" w:hint="eastAsia"/>
          <w:sz w:val="28"/>
          <w:szCs w:val="28"/>
        </w:rPr>
        <w:t>：</w:t>
      </w:r>
      <w:r w:rsidR="00A636CE" w:rsidRPr="00944615">
        <w:rPr>
          <w:rFonts w:ascii="Times New Roman" w:eastAsia="標楷體" w:hAnsi="Times New Roman" w:cs="細明體" w:hint="eastAsia"/>
          <w:kern w:val="0"/>
          <w:sz w:val="28"/>
          <w:szCs w:val="28"/>
        </w:rPr>
        <w:t>百分之十</w:t>
      </w:r>
    </w:p>
    <w:p w:rsidR="0085479C" w:rsidRPr="00944615" w:rsidRDefault="0085479C" w:rsidP="00930781">
      <w:pPr>
        <w:pStyle w:val="a3"/>
        <w:numPr>
          <w:ilvl w:val="0"/>
          <w:numId w:val="22"/>
        </w:numPr>
        <w:snapToGrid w:val="0"/>
        <w:spacing w:line="440" w:lineRule="exact"/>
        <w:ind w:leftChars="0" w:left="2016" w:hanging="350"/>
        <w:jc w:val="both"/>
        <w:rPr>
          <w:rFonts w:ascii="Times New Roman" w:eastAsia="標楷體" w:hAnsi="Times New Roman" w:cs="Arial"/>
          <w:sz w:val="28"/>
          <w:szCs w:val="28"/>
        </w:rPr>
      </w:pPr>
      <w:r w:rsidRPr="00944615">
        <w:rPr>
          <w:rFonts w:ascii="Times New Roman" w:eastAsia="標楷體" w:hAnsi="Times New Roman" w:cs="Arial" w:hint="eastAsia"/>
          <w:sz w:val="28"/>
          <w:szCs w:val="28"/>
        </w:rPr>
        <w:t>觀葉植物</w:t>
      </w:r>
    </w:p>
    <w:p w:rsidR="0085479C" w:rsidRPr="00944615" w:rsidRDefault="0085479C" w:rsidP="00E40C21">
      <w:pPr>
        <w:snapToGrid w:val="0"/>
        <w:spacing w:line="440" w:lineRule="exact"/>
        <w:ind w:leftChars="827" w:left="2693" w:hangingChars="253" w:hanging="708"/>
        <w:jc w:val="both"/>
        <w:rPr>
          <w:rFonts w:ascii="Times New Roman" w:eastAsia="標楷體" w:hAnsi="Times New Roman" w:cs="Arial"/>
          <w:sz w:val="28"/>
          <w:szCs w:val="28"/>
        </w:rPr>
      </w:pPr>
      <w:r w:rsidRPr="00944615">
        <w:rPr>
          <w:rFonts w:ascii="Times New Roman" w:eastAsia="標楷體" w:hAnsi="Times New Roman" w:cs="Arial" w:hint="eastAsia"/>
          <w:sz w:val="28"/>
          <w:szCs w:val="28"/>
        </w:rPr>
        <w:lastRenderedPageBreak/>
        <w:t>（</w:t>
      </w:r>
      <w:r w:rsidR="00C9162D" w:rsidRPr="00944615">
        <w:rPr>
          <w:rFonts w:ascii="Times New Roman" w:eastAsia="標楷體" w:hAnsi="Times New Roman" w:cs="Arial" w:hint="eastAsia"/>
          <w:sz w:val="28"/>
          <w:szCs w:val="28"/>
        </w:rPr>
        <w:t>A</w:t>
      </w:r>
      <w:r w:rsidRPr="00944615">
        <w:rPr>
          <w:rFonts w:ascii="Times New Roman" w:eastAsia="標楷體" w:hAnsi="Times New Roman" w:cs="Arial" w:hint="eastAsia"/>
          <w:sz w:val="28"/>
          <w:szCs w:val="28"/>
        </w:rPr>
        <w:t>）葉片品質：形狀、厚薄、顏色、亮澤度、數量等：</w:t>
      </w:r>
      <w:r w:rsidR="00A636CE" w:rsidRPr="00944615">
        <w:rPr>
          <w:rFonts w:ascii="Times New Roman" w:eastAsia="標楷體" w:hAnsi="Times New Roman" w:cs="Arial" w:hint="eastAsia"/>
          <w:sz w:val="28"/>
          <w:szCs w:val="28"/>
        </w:rPr>
        <w:t>百分之三十</w:t>
      </w:r>
    </w:p>
    <w:p w:rsidR="0085479C" w:rsidRPr="00944615" w:rsidRDefault="0085479C" w:rsidP="00E40C21">
      <w:pPr>
        <w:snapToGrid w:val="0"/>
        <w:spacing w:line="440" w:lineRule="exact"/>
        <w:ind w:leftChars="827" w:left="2693" w:hangingChars="253" w:hanging="708"/>
        <w:jc w:val="both"/>
        <w:rPr>
          <w:rFonts w:ascii="Times New Roman" w:eastAsia="標楷體" w:hAnsi="Times New Roman" w:cs="Arial"/>
          <w:sz w:val="28"/>
          <w:szCs w:val="28"/>
        </w:rPr>
      </w:pPr>
      <w:r w:rsidRPr="00944615">
        <w:rPr>
          <w:rFonts w:ascii="Times New Roman" w:eastAsia="標楷體" w:hAnsi="Times New Roman" w:cs="Arial" w:hint="eastAsia"/>
          <w:sz w:val="28"/>
          <w:szCs w:val="28"/>
        </w:rPr>
        <w:t>（</w:t>
      </w:r>
      <w:r w:rsidR="00C9162D" w:rsidRPr="00944615">
        <w:rPr>
          <w:rFonts w:ascii="Times New Roman" w:eastAsia="標楷體" w:hAnsi="Times New Roman" w:cs="Arial" w:hint="eastAsia"/>
          <w:sz w:val="28"/>
          <w:szCs w:val="28"/>
        </w:rPr>
        <w:t>B</w:t>
      </w:r>
      <w:r w:rsidRPr="00944615">
        <w:rPr>
          <w:rFonts w:ascii="Times New Roman" w:eastAsia="標楷體" w:hAnsi="Times New Roman" w:cs="Arial" w:hint="eastAsia"/>
          <w:sz w:val="28"/>
          <w:szCs w:val="28"/>
        </w:rPr>
        <w:t>）莖、葉的整體姿態美與視覺協調性：</w:t>
      </w:r>
      <w:r w:rsidR="00A636CE" w:rsidRPr="00944615">
        <w:rPr>
          <w:rFonts w:ascii="Times New Roman" w:eastAsia="標楷體" w:hAnsi="Times New Roman" w:cs="Arial" w:hint="eastAsia"/>
          <w:sz w:val="28"/>
          <w:szCs w:val="28"/>
        </w:rPr>
        <w:t>百分之二十</w:t>
      </w:r>
    </w:p>
    <w:p w:rsidR="0085479C" w:rsidRPr="00944615" w:rsidRDefault="0085479C" w:rsidP="00E40C21">
      <w:pPr>
        <w:snapToGrid w:val="0"/>
        <w:spacing w:line="440" w:lineRule="exact"/>
        <w:ind w:leftChars="827" w:left="2693" w:hangingChars="253" w:hanging="708"/>
        <w:jc w:val="both"/>
        <w:rPr>
          <w:rFonts w:ascii="Times New Roman" w:eastAsia="標楷體" w:hAnsi="Times New Roman" w:cs="Arial"/>
          <w:sz w:val="28"/>
          <w:szCs w:val="28"/>
        </w:rPr>
      </w:pPr>
      <w:r w:rsidRPr="00944615">
        <w:rPr>
          <w:rFonts w:ascii="Times New Roman" w:eastAsia="標楷體" w:hAnsi="Times New Roman" w:cs="Arial" w:hint="eastAsia"/>
          <w:sz w:val="28"/>
          <w:szCs w:val="28"/>
        </w:rPr>
        <w:t>（</w:t>
      </w:r>
      <w:r w:rsidR="00C9162D" w:rsidRPr="00944615">
        <w:rPr>
          <w:rFonts w:ascii="Times New Roman" w:eastAsia="標楷體" w:hAnsi="Times New Roman" w:cs="Arial" w:hint="eastAsia"/>
          <w:sz w:val="28"/>
          <w:szCs w:val="28"/>
        </w:rPr>
        <w:t>C</w:t>
      </w:r>
      <w:r w:rsidRPr="00944615">
        <w:rPr>
          <w:rFonts w:ascii="Times New Roman" w:eastAsia="標楷體" w:hAnsi="Times New Roman" w:cs="Arial" w:hint="eastAsia"/>
          <w:sz w:val="28"/>
          <w:szCs w:val="28"/>
        </w:rPr>
        <w:t>）栽培管理狀況：病蟲害、物理傷害：</w:t>
      </w:r>
      <w:r w:rsidR="00A636CE" w:rsidRPr="00944615">
        <w:rPr>
          <w:rFonts w:ascii="Times New Roman" w:eastAsia="標楷體" w:hAnsi="Times New Roman" w:cs="Arial" w:hint="eastAsia"/>
          <w:sz w:val="28"/>
          <w:szCs w:val="28"/>
        </w:rPr>
        <w:t>百分之二十</w:t>
      </w:r>
    </w:p>
    <w:p w:rsidR="00A636CE" w:rsidRPr="00944615" w:rsidRDefault="0085479C" w:rsidP="00E40C21">
      <w:pPr>
        <w:snapToGrid w:val="0"/>
        <w:spacing w:line="440" w:lineRule="exact"/>
        <w:ind w:leftChars="827" w:left="2693" w:hangingChars="253" w:hanging="708"/>
        <w:jc w:val="both"/>
        <w:rPr>
          <w:rFonts w:ascii="Times New Roman" w:eastAsia="標楷體" w:hAnsi="Times New Roman"/>
          <w:sz w:val="28"/>
          <w:szCs w:val="28"/>
        </w:rPr>
      </w:pPr>
      <w:r w:rsidRPr="00944615">
        <w:rPr>
          <w:rFonts w:ascii="Times New Roman" w:eastAsia="標楷體" w:hAnsi="Times New Roman" w:cs="Arial" w:hint="eastAsia"/>
          <w:sz w:val="28"/>
          <w:szCs w:val="28"/>
        </w:rPr>
        <w:t>（</w:t>
      </w:r>
      <w:r w:rsidR="00C9162D" w:rsidRPr="00944615">
        <w:rPr>
          <w:rFonts w:ascii="Times New Roman" w:eastAsia="標楷體" w:hAnsi="Times New Roman" w:cs="Arial" w:hint="eastAsia"/>
          <w:sz w:val="28"/>
          <w:szCs w:val="28"/>
        </w:rPr>
        <w:t>D</w:t>
      </w:r>
      <w:r w:rsidRPr="00944615">
        <w:rPr>
          <w:rFonts w:ascii="Times New Roman" w:eastAsia="標楷體" w:hAnsi="Times New Roman" w:cs="Arial" w:hint="eastAsia"/>
          <w:sz w:val="28"/>
          <w:szCs w:val="28"/>
        </w:rPr>
        <w:t>）品種獨特性、品種特性發揮程度</w:t>
      </w:r>
      <w:r w:rsidRPr="00944615">
        <w:rPr>
          <w:rFonts w:ascii="Times New Roman" w:eastAsia="標楷體" w:hAnsi="Times New Roman" w:hint="eastAsia"/>
          <w:sz w:val="28"/>
          <w:szCs w:val="28"/>
        </w:rPr>
        <w:t>：</w:t>
      </w:r>
      <w:r w:rsidR="00A636CE" w:rsidRPr="00944615">
        <w:rPr>
          <w:rFonts w:ascii="Times New Roman" w:eastAsia="標楷體" w:hAnsi="Times New Roman" w:cs="細明體" w:hint="eastAsia"/>
          <w:kern w:val="0"/>
          <w:sz w:val="28"/>
          <w:szCs w:val="28"/>
        </w:rPr>
        <w:t>百分之十</w:t>
      </w:r>
    </w:p>
    <w:p w:rsidR="00A636CE" w:rsidRPr="00944615" w:rsidRDefault="0085479C" w:rsidP="00A636CE">
      <w:pPr>
        <w:snapToGrid w:val="0"/>
        <w:spacing w:line="440" w:lineRule="exact"/>
        <w:ind w:leftChars="825" w:left="2694" w:hangingChars="255" w:hanging="714"/>
        <w:jc w:val="both"/>
        <w:rPr>
          <w:rFonts w:ascii="Times New Roman" w:eastAsia="標楷體" w:hAnsi="Times New Roman"/>
          <w:sz w:val="28"/>
          <w:szCs w:val="28"/>
        </w:rPr>
      </w:pPr>
      <w:r w:rsidRPr="00944615">
        <w:rPr>
          <w:rFonts w:ascii="Times New Roman" w:eastAsia="標楷體" w:hAnsi="Times New Roman" w:cs="Arial" w:hint="eastAsia"/>
          <w:sz w:val="28"/>
          <w:szCs w:val="28"/>
        </w:rPr>
        <w:t>（</w:t>
      </w:r>
      <w:r w:rsidR="00C9162D" w:rsidRPr="00944615">
        <w:rPr>
          <w:rFonts w:ascii="Times New Roman" w:eastAsia="標楷體" w:hAnsi="Times New Roman" w:cs="Arial" w:hint="eastAsia"/>
          <w:sz w:val="28"/>
          <w:szCs w:val="28"/>
        </w:rPr>
        <w:t>E</w:t>
      </w:r>
      <w:r w:rsidRPr="00944615">
        <w:rPr>
          <w:rFonts w:ascii="Times New Roman" w:eastAsia="標楷體" w:hAnsi="Times New Roman" w:cs="Arial" w:hint="eastAsia"/>
          <w:sz w:val="28"/>
          <w:szCs w:val="28"/>
        </w:rPr>
        <w:t>）</w:t>
      </w:r>
      <w:r w:rsidRPr="00944615">
        <w:rPr>
          <w:rFonts w:ascii="Times New Roman" w:eastAsia="標楷體" w:hAnsi="Times New Roman" w:hint="eastAsia"/>
          <w:sz w:val="28"/>
          <w:szCs w:val="28"/>
        </w:rPr>
        <w:t>展示植物的一致性：</w:t>
      </w:r>
      <w:r w:rsidR="00A636CE" w:rsidRPr="00944615">
        <w:rPr>
          <w:rFonts w:ascii="Times New Roman" w:eastAsia="標楷體" w:hAnsi="Times New Roman" w:cs="細明體" w:hint="eastAsia"/>
          <w:kern w:val="0"/>
          <w:sz w:val="28"/>
          <w:szCs w:val="28"/>
        </w:rPr>
        <w:t>百分之二十</w:t>
      </w:r>
    </w:p>
    <w:p w:rsidR="001F7ED4" w:rsidRPr="00944615" w:rsidRDefault="001F7ED4" w:rsidP="00930781">
      <w:pPr>
        <w:pStyle w:val="a3"/>
        <w:numPr>
          <w:ilvl w:val="0"/>
          <w:numId w:val="22"/>
        </w:numPr>
        <w:snapToGrid w:val="0"/>
        <w:spacing w:line="440" w:lineRule="exact"/>
        <w:ind w:leftChars="0" w:left="2016" w:hanging="336"/>
        <w:jc w:val="both"/>
        <w:rPr>
          <w:rFonts w:ascii="Times New Roman" w:eastAsia="標楷體" w:hAnsi="Times New Roman" w:cs="Arial"/>
          <w:sz w:val="28"/>
          <w:szCs w:val="28"/>
        </w:rPr>
      </w:pPr>
      <w:r w:rsidRPr="00944615">
        <w:rPr>
          <w:rFonts w:ascii="Times New Roman" w:eastAsia="標楷體" w:hAnsi="Times New Roman" w:cs="Arial" w:hint="eastAsia"/>
          <w:sz w:val="28"/>
          <w:szCs w:val="28"/>
        </w:rPr>
        <w:t>仙人掌及多肉植物</w:t>
      </w:r>
    </w:p>
    <w:p w:rsidR="00A636CE" w:rsidRPr="00944615" w:rsidRDefault="001F7ED4" w:rsidP="00A636CE">
      <w:pPr>
        <w:snapToGrid w:val="0"/>
        <w:spacing w:line="440" w:lineRule="exact"/>
        <w:ind w:leftChars="825" w:left="2694" w:hangingChars="255" w:hanging="714"/>
        <w:jc w:val="both"/>
        <w:rPr>
          <w:rFonts w:ascii="Times New Roman" w:eastAsia="標楷體" w:hAnsi="Times New Roman" w:cs="細明體"/>
          <w:kern w:val="0"/>
          <w:sz w:val="28"/>
          <w:szCs w:val="28"/>
        </w:rPr>
      </w:pPr>
      <w:r w:rsidRPr="00944615">
        <w:rPr>
          <w:rFonts w:ascii="Times New Roman" w:eastAsia="標楷體" w:hAnsi="Times New Roman" w:cs="Arial" w:hint="eastAsia"/>
          <w:sz w:val="28"/>
          <w:szCs w:val="28"/>
        </w:rPr>
        <w:t>（</w:t>
      </w:r>
      <w:r w:rsidR="00C9162D" w:rsidRPr="00944615">
        <w:rPr>
          <w:rFonts w:ascii="Times New Roman" w:eastAsia="標楷體" w:hAnsi="Times New Roman" w:cs="Arial" w:hint="eastAsia"/>
          <w:sz w:val="28"/>
          <w:szCs w:val="28"/>
        </w:rPr>
        <w:t>A</w:t>
      </w:r>
      <w:r w:rsidRPr="00944615">
        <w:rPr>
          <w:rFonts w:ascii="Times New Roman" w:eastAsia="標楷體" w:hAnsi="Times New Roman" w:cs="Arial" w:hint="eastAsia"/>
          <w:sz w:val="28"/>
          <w:szCs w:val="28"/>
        </w:rPr>
        <w:t>）品種特性之發揮程度</w:t>
      </w:r>
      <w:r w:rsidRPr="00944615">
        <w:rPr>
          <w:rFonts w:ascii="Times New Roman" w:eastAsia="標楷體" w:hAnsi="Times New Roman" w:hint="eastAsia"/>
          <w:sz w:val="28"/>
          <w:szCs w:val="28"/>
        </w:rPr>
        <w:t>：</w:t>
      </w:r>
      <w:r w:rsidR="00A636CE" w:rsidRPr="00944615">
        <w:rPr>
          <w:rFonts w:ascii="Times New Roman" w:eastAsia="標楷體" w:hAnsi="Times New Roman" w:cs="細明體" w:hint="eastAsia"/>
          <w:kern w:val="0"/>
          <w:sz w:val="28"/>
          <w:szCs w:val="28"/>
        </w:rPr>
        <w:t>百分之三十</w:t>
      </w:r>
    </w:p>
    <w:p w:rsidR="00A636CE" w:rsidRPr="00944615" w:rsidRDefault="001F7ED4" w:rsidP="00A636CE">
      <w:pPr>
        <w:snapToGrid w:val="0"/>
        <w:spacing w:line="440" w:lineRule="exact"/>
        <w:ind w:leftChars="825" w:left="2694" w:hangingChars="255" w:hanging="714"/>
        <w:jc w:val="both"/>
        <w:rPr>
          <w:rFonts w:ascii="Times New Roman" w:eastAsia="標楷體" w:hAnsi="Times New Roman"/>
          <w:sz w:val="28"/>
          <w:szCs w:val="28"/>
        </w:rPr>
      </w:pPr>
      <w:r w:rsidRPr="00944615">
        <w:rPr>
          <w:rFonts w:ascii="Times New Roman" w:eastAsia="標楷體" w:hAnsi="Times New Roman" w:cs="Arial" w:hint="eastAsia"/>
          <w:sz w:val="28"/>
          <w:szCs w:val="28"/>
        </w:rPr>
        <w:t>（</w:t>
      </w:r>
      <w:r w:rsidR="00C9162D" w:rsidRPr="00944615">
        <w:rPr>
          <w:rFonts w:ascii="Times New Roman" w:eastAsia="標楷體" w:hAnsi="Times New Roman" w:cs="Arial" w:hint="eastAsia"/>
          <w:sz w:val="28"/>
          <w:szCs w:val="28"/>
        </w:rPr>
        <w:t>B</w:t>
      </w:r>
      <w:r w:rsidRPr="00944615">
        <w:rPr>
          <w:rFonts w:ascii="Times New Roman" w:eastAsia="標楷體" w:hAnsi="Times New Roman" w:cs="Arial" w:hint="eastAsia"/>
          <w:sz w:val="28"/>
          <w:szCs w:val="28"/>
        </w:rPr>
        <w:t>）植株整體姿態美與協調性</w:t>
      </w:r>
      <w:r w:rsidRPr="00944615">
        <w:rPr>
          <w:rFonts w:ascii="Times New Roman" w:eastAsia="標楷體" w:hAnsi="Times New Roman" w:hint="eastAsia"/>
          <w:sz w:val="28"/>
          <w:szCs w:val="28"/>
        </w:rPr>
        <w:t>：</w:t>
      </w:r>
      <w:r w:rsidR="00A636CE" w:rsidRPr="00944615">
        <w:rPr>
          <w:rFonts w:ascii="Times New Roman" w:eastAsia="標楷體" w:hAnsi="Times New Roman" w:cs="細明體" w:hint="eastAsia"/>
          <w:kern w:val="0"/>
          <w:sz w:val="28"/>
          <w:szCs w:val="28"/>
        </w:rPr>
        <w:t>百分之二十</w:t>
      </w:r>
    </w:p>
    <w:p w:rsidR="00A636CE" w:rsidRPr="00944615" w:rsidRDefault="001F7ED4" w:rsidP="00B47D26">
      <w:pPr>
        <w:snapToGrid w:val="0"/>
        <w:spacing w:line="440" w:lineRule="exact"/>
        <w:ind w:leftChars="825" w:left="2694" w:hangingChars="255" w:hanging="714"/>
        <w:jc w:val="both"/>
        <w:rPr>
          <w:rFonts w:ascii="Times New Roman" w:eastAsia="標楷體" w:hAnsi="Times New Roman" w:cs="細明體"/>
          <w:kern w:val="0"/>
          <w:sz w:val="28"/>
          <w:szCs w:val="28"/>
        </w:rPr>
      </w:pPr>
      <w:r w:rsidRPr="00944615">
        <w:rPr>
          <w:rFonts w:ascii="Times New Roman" w:eastAsia="標楷體" w:hAnsi="Times New Roman" w:cs="Arial" w:hint="eastAsia"/>
          <w:sz w:val="28"/>
          <w:szCs w:val="28"/>
        </w:rPr>
        <w:t>（</w:t>
      </w:r>
      <w:r w:rsidR="00C9162D" w:rsidRPr="00944615">
        <w:rPr>
          <w:rFonts w:ascii="Times New Roman" w:eastAsia="標楷體" w:hAnsi="Times New Roman" w:cs="Arial" w:hint="eastAsia"/>
          <w:sz w:val="28"/>
          <w:szCs w:val="28"/>
        </w:rPr>
        <w:t>C</w:t>
      </w:r>
      <w:r w:rsidRPr="00944615">
        <w:rPr>
          <w:rFonts w:ascii="Times New Roman" w:eastAsia="標楷體" w:hAnsi="Times New Roman" w:cs="Arial" w:hint="eastAsia"/>
          <w:sz w:val="28"/>
          <w:szCs w:val="28"/>
        </w:rPr>
        <w:t>）植栽特殊性</w:t>
      </w:r>
      <w:r w:rsidR="00CD7E56" w:rsidRPr="00944615">
        <w:rPr>
          <w:rFonts w:ascii="Times New Roman" w:eastAsia="標楷體" w:hAnsi="Times New Roman" w:cs="Arial"/>
          <w:sz w:val="28"/>
          <w:szCs w:val="28"/>
        </w:rPr>
        <w:t>（</w:t>
      </w:r>
      <w:r w:rsidRPr="00944615">
        <w:rPr>
          <w:rFonts w:ascii="Times New Roman" w:eastAsia="標楷體" w:hAnsi="Times New Roman" w:cs="Arial" w:hint="eastAsia"/>
          <w:sz w:val="28"/>
          <w:szCs w:val="28"/>
        </w:rPr>
        <w:t>稀有程度</w:t>
      </w:r>
      <w:r w:rsidR="00CD7E56" w:rsidRPr="00944615">
        <w:rPr>
          <w:rFonts w:ascii="Times New Roman" w:eastAsia="標楷體" w:hAnsi="Times New Roman" w:cs="Arial"/>
          <w:sz w:val="28"/>
          <w:szCs w:val="28"/>
        </w:rPr>
        <w:t>）</w:t>
      </w:r>
      <w:r w:rsidRPr="00944615">
        <w:rPr>
          <w:rFonts w:ascii="Times New Roman" w:eastAsia="標楷體" w:hAnsi="Times New Roman" w:hint="eastAsia"/>
          <w:sz w:val="28"/>
          <w:szCs w:val="28"/>
        </w:rPr>
        <w:t>：</w:t>
      </w:r>
      <w:r w:rsidR="00A636CE" w:rsidRPr="00944615">
        <w:rPr>
          <w:rFonts w:ascii="Times New Roman" w:eastAsia="標楷體" w:hAnsi="Times New Roman" w:cs="細明體" w:hint="eastAsia"/>
          <w:kern w:val="0"/>
          <w:sz w:val="28"/>
          <w:szCs w:val="28"/>
        </w:rPr>
        <w:t>百分之十五</w:t>
      </w:r>
    </w:p>
    <w:p w:rsidR="00A636CE" w:rsidRPr="00944615" w:rsidRDefault="001F7ED4" w:rsidP="00A636CE">
      <w:pPr>
        <w:snapToGrid w:val="0"/>
        <w:spacing w:line="440" w:lineRule="exact"/>
        <w:ind w:leftChars="825" w:left="2694" w:hangingChars="255" w:hanging="714"/>
        <w:jc w:val="both"/>
        <w:rPr>
          <w:rFonts w:ascii="Times New Roman" w:eastAsia="標楷體" w:hAnsi="Times New Roman" w:cs="細明體"/>
          <w:kern w:val="0"/>
          <w:sz w:val="28"/>
          <w:szCs w:val="28"/>
        </w:rPr>
      </w:pPr>
      <w:r w:rsidRPr="00944615">
        <w:rPr>
          <w:rFonts w:ascii="Times New Roman" w:eastAsia="標楷體" w:hAnsi="Times New Roman" w:cs="Arial" w:hint="eastAsia"/>
          <w:sz w:val="28"/>
          <w:szCs w:val="28"/>
        </w:rPr>
        <w:t>（</w:t>
      </w:r>
      <w:r w:rsidR="00C9162D" w:rsidRPr="00944615">
        <w:rPr>
          <w:rFonts w:ascii="Times New Roman" w:eastAsia="標楷體" w:hAnsi="Times New Roman" w:cs="Arial" w:hint="eastAsia"/>
          <w:sz w:val="28"/>
          <w:szCs w:val="28"/>
        </w:rPr>
        <w:t>D</w:t>
      </w:r>
      <w:r w:rsidRPr="00944615">
        <w:rPr>
          <w:rFonts w:ascii="Times New Roman" w:eastAsia="標楷體" w:hAnsi="Times New Roman" w:cs="Arial" w:hint="eastAsia"/>
          <w:sz w:val="28"/>
          <w:szCs w:val="28"/>
        </w:rPr>
        <w:t>）栽培管理狀況：病蟲害、物理傷害</w:t>
      </w:r>
      <w:r w:rsidRPr="00944615">
        <w:rPr>
          <w:rFonts w:ascii="Times New Roman" w:eastAsia="標楷體" w:hAnsi="Times New Roman" w:hint="eastAsia"/>
          <w:sz w:val="28"/>
          <w:szCs w:val="28"/>
        </w:rPr>
        <w:t>：</w:t>
      </w:r>
      <w:r w:rsidR="00A636CE" w:rsidRPr="00944615">
        <w:rPr>
          <w:rFonts w:ascii="Times New Roman" w:eastAsia="標楷體" w:hAnsi="Times New Roman" w:cs="細明體" w:hint="eastAsia"/>
          <w:kern w:val="0"/>
          <w:sz w:val="28"/>
          <w:szCs w:val="28"/>
        </w:rPr>
        <w:t>百分之十五</w:t>
      </w:r>
    </w:p>
    <w:p w:rsidR="00A636CE" w:rsidRPr="00944615" w:rsidRDefault="001F7ED4" w:rsidP="00A636CE">
      <w:pPr>
        <w:snapToGrid w:val="0"/>
        <w:spacing w:line="440" w:lineRule="exact"/>
        <w:ind w:leftChars="825" w:left="2694" w:hangingChars="255" w:hanging="714"/>
        <w:jc w:val="both"/>
        <w:rPr>
          <w:rFonts w:ascii="Times New Roman" w:eastAsia="標楷體" w:hAnsi="Times New Roman"/>
          <w:sz w:val="28"/>
          <w:szCs w:val="28"/>
        </w:rPr>
      </w:pPr>
      <w:r w:rsidRPr="00944615">
        <w:rPr>
          <w:rFonts w:ascii="Times New Roman" w:eastAsia="標楷體" w:hAnsi="Times New Roman" w:cs="Arial" w:hint="eastAsia"/>
          <w:sz w:val="28"/>
          <w:szCs w:val="28"/>
        </w:rPr>
        <w:t>（</w:t>
      </w:r>
      <w:r w:rsidR="00C9162D" w:rsidRPr="00944615">
        <w:rPr>
          <w:rFonts w:ascii="Times New Roman" w:eastAsia="標楷體" w:hAnsi="Times New Roman" w:cs="Arial" w:hint="eastAsia"/>
          <w:sz w:val="28"/>
          <w:szCs w:val="28"/>
        </w:rPr>
        <w:t>E</w:t>
      </w:r>
      <w:r w:rsidRPr="00944615">
        <w:rPr>
          <w:rFonts w:ascii="Times New Roman" w:eastAsia="標楷體" w:hAnsi="Times New Roman" w:cs="Arial" w:hint="eastAsia"/>
          <w:sz w:val="28"/>
          <w:szCs w:val="28"/>
        </w:rPr>
        <w:t>）</w:t>
      </w:r>
      <w:r w:rsidRPr="00944615">
        <w:rPr>
          <w:rFonts w:ascii="Times New Roman" w:eastAsia="標楷體" w:hAnsi="Times New Roman" w:cs="Arial" w:hint="eastAsia"/>
          <w:spacing w:val="-20"/>
          <w:sz w:val="28"/>
          <w:szCs w:val="28"/>
        </w:rPr>
        <w:t>栽培方法與難易度</w:t>
      </w:r>
      <w:r w:rsidR="00CD7E56" w:rsidRPr="00944615">
        <w:rPr>
          <w:rFonts w:ascii="Times New Roman" w:eastAsia="標楷體" w:hAnsi="Times New Roman" w:cs="Arial" w:hint="eastAsia"/>
          <w:spacing w:val="-20"/>
          <w:sz w:val="28"/>
          <w:szCs w:val="28"/>
        </w:rPr>
        <w:t>（</w:t>
      </w:r>
      <w:r w:rsidRPr="00944615">
        <w:rPr>
          <w:rFonts w:ascii="Times New Roman" w:eastAsia="標楷體" w:hAnsi="Times New Roman" w:cs="Arial" w:hint="eastAsia"/>
          <w:spacing w:val="-20"/>
          <w:sz w:val="28"/>
          <w:szCs w:val="28"/>
        </w:rPr>
        <w:t>適合推廣給消費者栽培</w:t>
      </w:r>
      <w:r w:rsidR="00CD7E56" w:rsidRPr="00944615">
        <w:rPr>
          <w:rFonts w:ascii="Times New Roman" w:eastAsia="標楷體" w:hAnsi="Times New Roman" w:cs="Arial" w:hint="eastAsia"/>
          <w:spacing w:val="-20"/>
          <w:sz w:val="28"/>
          <w:szCs w:val="28"/>
        </w:rPr>
        <w:t>）</w:t>
      </w:r>
      <w:r w:rsidRPr="00944615">
        <w:rPr>
          <w:rFonts w:ascii="Times New Roman" w:eastAsia="標楷體" w:hAnsi="Times New Roman" w:hint="eastAsia"/>
          <w:sz w:val="28"/>
          <w:szCs w:val="28"/>
        </w:rPr>
        <w:t>：</w:t>
      </w:r>
      <w:r w:rsidR="00A636CE" w:rsidRPr="00944615">
        <w:rPr>
          <w:rFonts w:ascii="Times New Roman" w:eastAsia="標楷體" w:hAnsi="Times New Roman" w:cs="細明體" w:hint="eastAsia"/>
          <w:kern w:val="0"/>
          <w:sz w:val="28"/>
          <w:szCs w:val="28"/>
        </w:rPr>
        <w:t>百分之十</w:t>
      </w:r>
    </w:p>
    <w:p w:rsidR="00A636CE" w:rsidRPr="00944615" w:rsidRDefault="001F7ED4" w:rsidP="00C9162D">
      <w:pPr>
        <w:snapToGrid w:val="0"/>
        <w:spacing w:line="440" w:lineRule="exact"/>
        <w:ind w:leftChars="830" w:left="2700" w:hangingChars="253" w:hanging="708"/>
        <w:jc w:val="both"/>
        <w:rPr>
          <w:rFonts w:ascii="Times New Roman" w:eastAsia="標楷體" w:hAnsi="Times New Roman"/>
          <w:sz w:val="28"/>
          <w:szCs w:val="28"/>
        </w:rPr>
      </w:pPr>
      <w:r w:rsidRPr="00944615">
        <w:rPr>
          <w:rFonts w:ascii="Times New Roman" w:eastAsia="標楷體" w:hAnsi="Times New Roman" w:hint="eastAsia"/>
          <w:sz w:val="28"/>
          <w:szCs w:val="28"/>
        </w:rPr>
        <w:t>（</w:t>
      </w:r>
      <w:r w:rsidR="00C9162D" w:rsidRPr="00944615">
        <w:rPr>
          <w:rFonts w:ascii="Times New Roman" w:eastAsia="標楷體" w:hAnsi="Times New Roman" w:hint="eastAsia"/>
          <w:sz w:val="28"/>
          <w:szCs w:val="28"/>
        </w:rPr>
        <w:t>F</w:t>
      </w:r>
      <w:r w:rsidRPr="00944615">
        <w:rPr>
          <w:rFonts w:ascii="Times New Roman" w:eastAsia="標楷體" w:hAnsi="Times New Roman" w:hint="eastAsia"/>
          <w:sz w:val="28"/>
          <w:szCs w:val="28"/>
        </w:rPr>
        <w:t>）</w:t>
      </w:r>
      <w:r w:rsidRPr="00944615">
        <w:rPr>
          <w:rFonts w:ascii="Times New Roman" w:eastAsia="標楷體" w:hAnsi="Times New Roman" w:cs="Arial" w:hint="eastAsia"/>
          <w:sz w:val="28"/>
          <w:szCs w:val="28"/>
        </w:rPr>
        <w:t>展示植物的均一性</w:t>
      </w:r>
      <w:r w:rsidRPr="00944615">
        <w:rPr>
          <w:rFonts w:ascii="Times New Roman" w:eastAsia="標楷體" w:hAnsi="Times New Roman" w:hint="eastAsia"/>
          <w:sz w:val="28"/>
          <w:szCs w:val="28"/>
        </w:rPr>
        <w:t>：</w:t>
      </w:r>
      <w:r w:rsidR="00A636CE" w:rsidRPr="00944615">
        <w:rPr>
          <w:rFonts w:ascii="Times New Roman" w:eastAsia="標楷體" w:hAnsi="Times New Roman" w:cs="細明體" w:hint="eastAsia"/>
          <w:kern w:val="0"/>
          <w:sz w:val="28"/>
          <w:szCs w:val="28"/>
        </w:rPr>
        <w:t>百分之十</w:t>
      </w:r>
    </w:p>
    <w:p w:rsidR="007B2966" w:rsidRPr="00944615" w:rsidRDefault="007B2966" w:rsidP="00930781">
      <w:pPr>
        <w:pStyle w:val="a3"/>
        <w:numPr>
          <w:ilvl w:val="0"/>
          <w:numId w:val="22"/>
        </w:numPr>
        <w:snapToGrid w:val="0"/>
        <w:spacing w:line="440" w:lineRule="exact"/>
        <w:ind w:leftChars="0" w:left="2016" w:hanging="308"/>
        <w:jc w:val="both"/>
        <w:rPr>
          <w:rFonts w:ascii="Times New Roman" w:eastAsia="標楷體" w:hAnsi="Times New Roman" w:cs="Arial"/>
          <w:sz w:val="28"/>
          <w:szCs w:val="28"/>
        </w:rPr>
      </w:pPr>
      <w:r w:rsidRPr="00944615">
        <w:rPr>
          <w:rFonts w:ascii="Times New Roman" w:eastAsia="標楷體" w:hAnsi="Times New Roman" w:hint="eastAsia"/>
          <w:sz w:val="28"/>
          <w:szCs w:val="28"/>
        </w:rPr>
        <w:t>蕨類</w:t>
      </w:r>
    </w:p>
    <w:p w:rsidR="00A636CE" w:rsidRPr="00944615" w:rsidRDefault="007B2966" w:rsidP="00A636CE">
      <w:pPr>
        <w:snapToGrid w:val="0"/>
        <w:spacing w:line="440" w:lineRule="exact"/>
        <w:ind w:leftChars="825" w:left="2694" w:hangingChars="255" w:hanging="714"/>
        <w:jc w:val="both"/>
        <w:rPr>
          <w:rFonts w:ascii="Times New Roman" w:eastAsia="標楷體" w:hAnsi="Times New Roman" w:cs="細明體"/>
          <w:kern w:val="0"/>
          <w:sz w:val="28"/>
          <w:szCs w:val="28"/>
        </w:rPr>
      </w:pPr>
      <w:r w:rsidRPr="00944615">
        <w:rPr>
          <w:rFonts w:ascii="Times New Roman" w:eastAsia="標楷體" w:hAnsi="Times New Roman" w:cs="Arial" w:hint="eastAsia"/>
          <w:sz w:val="28"/>
          <w:szCs w:val="28"/>
        </w:rPr>
        <w:t>（</w:t>
      </w:r>
      <w:r w:rsidR="00C9162D" w:rsidRPr="00944615">
        <w:rPr>
          <w:rFonts w:ascii="Times New Roman" w:eastAsia="標楷體" w:hAnsi="Times New Roman" w:cs="Arial" w:hint="eastAsia"/>
          <w:sz w:val="28"/>
          <w:szCs w:val="28"/>
        </w:rPr>
        <w:t>A</w:t>
      </w:r>
      <w:r w:rsidRPr="00944615">
        <w:rPr>
          <w:rFonts w:ascii="Times New Roman" w:eastAsia="標楷體" w:hAnsi="Times New Roman" w:cs="Arial" w:hint="eastAsia"/>
          <w:sz w:val="28"/>
          <w:szCs w:val="28"/>
        </w:rPr>
        <w:t>）</w:t>
      </w:r>
      <w:r w:rsidRPr="00944615">
        <w:rPr>
          <w:rFonts w:ascii="Times New Roman" w:eastAsia="標楷體" w:hAnsi="Times New Roman" w:hint="eastAsia"/>
          <w:sz w:val="28"/>
          <w:szCs w:val="28"/>
        </w:rPr>
        <w:t>植栽特殊性</w:t>
      </w:r>
      <w:r w:rsidR="00CD7E56" w:rsidRPr="00944615">
        <w:rPr>
          <w:rFonts w:ascii="Times New Roman" w:eastAsia="標楷體" w:hAnsi="Times New Roman"/>
          <w:sz w:val="28"/>
          <w:szCs w:val="28"/>
        </w:rPr>
        <w:t>（</w:t>
      </w:r>
      <w:r w:rsidRPr="00944615">
        <w:rPr>
          <w:rFonts w:ascii="Times New Roman" w:eastAsia="標楷體" w:hAnsi="Times New Roman" w:hint="eastAsia"/>
          <w:sz w:val="28"/>
          <w:szCs w:val="28"/>
        </w:rPr>
        <w:t>稀有程度</w:t>
      </w:r>
      <w:r w:rsidR="00CD7E56" w:rsidRPr="00944615">
        <w:rPr>
          <w:rFonts w:ascii="Times New Roman" w:eastAsia="標楷體" w:hAnsi="Times New Roman"/>
          <w:sz w:val="28"/>
          <w:szCs w:val="28"/>
        </w:rPr>
        <w:t>）</w:t>
      </w:r>
      <w:r w:rsidRPr="00944615">
        <w:rPr>
          <w:rFonts w:ascii="Times New Roman" w:eastAsia="標楷體" w:hAnsi="Times New Roman" w:hint="eastAsia"/>
          <w:sz w:val="28"/>
          <w:szCs w:val="28"/>
        </w:rPr>
        <w:t>：</w:t>
      </w:r>
      <w:r w:rsidR="00A636CE" w:rsidRPr="00944615">
        <w:rPr>
          <w:rFonts w:ascii="Times New Roman" w:eastAsia="標楷體" w:hAnsi="Times New Roman" w:cs="細明體" w:hint="eastAsia"/>
          <w:kern w:val="0"/>
          <w:sz w:val="28"/>
          <w:szCs w:val="28"/>
        </w:rPr>
        <w:t>百分之十五</w:t>
      </w:r>
    </w:p>
    <w:p w:rsidR="007B2966" w:rsidRPr="00944615" w:rsidRDefault="007B2966" w:rsidP="00E40C21">
      <w:pPr>
        <w:snapToGrid w:val="0"/>
        <w:spacing w:line="440" w:lineRule="exact"/>
        <w:ind w:leftChars="827" w:left="2693" w:hangingChars="253" w:hanging="708"/>
        <w:jc w:val="both"/>
        <w:rPr>
          <w:rFonts w:ascii="Times New Roman" w:eastAsia="標楷體" w:hAnsi="Times New Roman" w:cs="Arial"/>
          <w:sz w:val="28"/>
          <w:szCs w:val="28"/>
        </w:rPr>
      </w:pPr>
      <w:r w:rsidRPr="00944615">
        <w:rPr>
          <w:rFonts w:ascii="Times New Roman" w:eastAsia="標楷體" w:hAnsi="Times New Roman" w:cs="Arial" w:hint="eastAsia"/>
          <w:sz w:val="28"/>
          <w:szCs w:val="28"/>
        </w:rPr>
        <w:t>（</w:t>
      </w:r>
      <w:r w:rsidR="00C9162D" w:rsidRPr="00944615">
        <w:rPr>
          <w:rFonts w:ascii="Times New Roman" w:eastAsia="標楷體" w:hAnsi="Times New Roman" w:cs="Arial" w:hint="eastAsia"/>
          <w:sz w:val="28"/>
          <w:szCs w:val="28"/>
        </w:rPr>
        <w:t>B</w:t>
      </w:r>
      <w:r w:rsidRPr="00944615">
        <w:rPr>
          <w:rFonts w:ascii="Times New Roman" w:eastAsia="標楷體" w:hAnsi="Times New Roman" w:cs="Arial" w:hint="eastAsia"/>
          <w:sz w:val="28"/>
          <w:szCs w:val="28"/>
        </w:rPr>
        <w:t>）</w:t>
      </w:r>
      <w:r w:rsidRPr="00944615">
        <w:rPr>
          <w:rFonts w:ascii="Times New Roman" w:eastAsia="標楷體" w:hAnsi="Times New Roman" w:hint="eastAsia"/>
          <w:sz w:val="28"/>
          <w:szCs w:val="28"/>
        </w:rPr>
        <w:t>栽培管</w:t>
      </w:r>
      <w:r w:rsidRPr="00944615">
        <w:rPr>
          <w:rFonts w:ascii="Times New Roman" w:eastAsia="標楷體" w:hAnsi="Times New Roman" w:cs="Arial" w:hint="eastAsia"/>
          <w:sz w:val="28"/>
          <w:szCs w:val="28"/>
        </w:rPr>
        <w:t>理狀況：病蟲害、物理傷害：</w:t>
      </w:r>
      <w:r w:rsidR="00DF30D9" w:rsidRPr="00944615">
        <w:rPr>
          <w:rFonts w:ascii="Times New Roman" w:eastAsia="標楷體" w:hAnsi="Times New Roman" w:cs="Arial" w:hint="eastAsia"/>
          <w:sz w:val="28"/>
          <w:szCs w:val="28"/>
        </w:rPr>
        <w:t>百分之十五</w:t>
      </w:r>
    </w:p>
    <w:p w:rsidR="00A636CE" w:rsidRPr="00944615" w:rsidRDefault="007B2966" w:rsidP="00E40C21">
      <w:pPr>
        <w:snapToGrid w:val="0"/>
        <w:spacing w:line="440" w:lineRule="exact"/>
        <w:ind w:leftChars="827" w:left="2693" w:hangingChars="253" w:hanging="708"/>
        <w:jc w:val="both"/>
        <w:rPr>
          <w:rFonts w:ascii="Times New Roman" w:eastAsia="標楷體" w:hAnsi="Times New Roman" w:cs="Arial"/>
          <w:sz w:val="28"/>
          <w:szCs w:val="28"/>
        </w:rPr>
      </w:pPr>
      <w:r w:rsidRPr="00944615">
        <w:rPr>
          <w:rFonts w:ascii="Times New Roman" w:eastAsia="標楷體" w:hAnsi="Times New Roman" w:cs="Arial" w:hint="eastAsia"/>
          <w:sz w:val="28"/>
          <w:szCs w:val="28"/>
        </w:rPr>
        <w:t>（</w:t>
      </w:r>
      <w:r w:rsidR="00C9162D" w:rsidRPr="00944615">
        <w:rPr>
          <w:rFonts w:ascii="Times New Roman" w:eastAsia="標楷體" w:hAnsi="Times New Roman" w:cs="Arial" w:hint="eastAsia"/>
          <w:sz w:val="28"/>
          <w:szCs w:val="28"/>
        </w:rPr>
        <w:t>C</w:t>
      </w:r>
      <w:r w:rsidRPr="00944615">
        <w:rPr>
          <w:rFonts w:ascii="Times New Roman" w:eastAsia="標楷體" w:hAnsi="Times New Roman" w:cs="Arial" w:hint="eastAsia"/>
          <w:sz w:val="28"/>
          <w:szCs w:val="28"/>
        </w:rPr>
        <w:t>）</w:t>
      </w:r>
      <w:r w:rsidR="00AE44A1" w:rsidRPr="00944615">
        <w:rPr>
          <w:rFonts w:ascii="Times New Roman" w:eastAsia="標楷體" w:hAnsi="Times New Roman" w:cs="Arial" w:hint="eastAsia"/>
          <w:sz w:val="28"/>
          <w:szCs w:val="28"/>
        </w:rPr>
        <w:t>展示植物的一致性</w:t>
      </w:r>
      <w:r w:rsidRPr="00944615">
        <w:rPr>
          <w:rFonts w:ascii="Times New Roman" w:eastAsia="標楷體" w:hAnsi="Times New Roman" w:cs="Arial" w:hint="eastAsia"/>
          <w:sz w:val="28"/>
          <w:szCs w:val="28"/>
        </w:rPr>
        <w:t>：</w:t>
      </w:r>
      <w:r w:rsidR="00A636CE" w:rsidRPr="00944615">
        <w:rPr>
          <w:rFonts w:ascii="Times New Roman" w:eastAsia="標楷體" w:hAnsi="Times New Roman" w:cs="Arial" w:hint="eastAsia"/>
          <w:sz w:val="28"/>
          <w:szCs w:val="28"/>
        </w:rPr>
        <w:t>百分之十</w:t>
      </w:r>
    </w:p>
    <w:p w:rsidR="00A636CE" w:rsidRPr="00944615" w:rsidRDefault="007B2966" w:rsidP="00E40C21">
      <w:pPr>
        <w:snapToGrid w:val="0"/>
        <w:spacing w:line="440" w:lineRule="exact"/>
        <w:ind w:leftChars="827" w:left="2693" w:hangingChars="253" w:hanging="708"/>
        <w:jc w:val="both"/>
        <w:rPr>
          <w:rFonts w:ascii="Times New Roman" w:eastAsia="標楷體" w:hAnsi="Times New Roman"/>
          <w:sz w:val="28"/>
          <w:szCs w:val="28"/>
        </w:rPr>
      </w:pPr>
      <w:r w:rsidRPr="00944615">
        <w:rPr>
          <w:rFonts w:ascii="Times New Roman" w:eastAsia="標楷體" w:hAnsi="Times New Roman" w:cs="Arial" w:hint="eastAsia"/>
          <w:sz w:val="28"/>
          <w:szCs w:val="28"/>
        </w:rPr>
        <w:t>（</w:t>
      </w:r>
      <w:r w:rsidR="00C9162D" w:rsidRPr="00944615">
        <w:rPr>
          <w:rFonts w:ascii="Times New Roman" w:eastAsia="標楷體" w:hAnsi="Times New Roman" w:cs="Arial" w:hint="eastAsia"/>
          <w:sz w:val="28"/>
          <w:szCs w:val="28"/>
        </w:rPr>
        <w:t>D</w:t>
      </w:r>
      <w:r w:rsidRPr="00944615">
        <w:rPr>
          <w:rFonts w:ascii="Times New Roman" w:eastAsia="標楷體" w:hAnsi="Times New Roman" w:cs="Arial" w:hint="eastAsia"/>
          <w:sz w:val="28"/>
          <w:szCs w:val="28"/>
        </w:rPr>
        <w:t>）</w:t>
      </w:r>
      <w:r w:rsidR="006C1347" w:rsidRPr="00944615">
        <w:rPr>
          <w:rFonts w:ascii="Times New Roman" w:eastAsia="標楷體" w:hAnsi="Times New Roman" w:cs="Arial" w:hint="eastAsia"/>
          <w:sz w:val="28"/>
          <w:szCs w:val="28"/>
        </w:rPr>
        <w:t>栽培方法與難易度</w:t>
      </w:r>
      <w:r w:rsidR="00CD7E56" w:rsidRPr="00944615">
        <w:rPr>
          <w:rFonts w:ascii="Times New Roman" w:eastAsia="標楷體" w:hAnsi="Times New Roman" w:cs="Arial" w:hint="eastAsia"/>
          <w:sz w:val="28"/>
          <w:szCs w:val="28"/>
        </w:rPr>
        <w:t>（</w:t>
      </w:r>
      <w:r w:rsidR="006C1347" w:rsidRPr="00944615">
        <w:rPr>
          <w:rFonts w:ascii="Times New Roman" w:eastAsia="標楷體" w:hAnsi="Times New Roman" w:cs="Arial" w:hint="eastAsia"/>
          <w:sz w:val="28"/>
          <w:szCs w:val="28"/>
        </w:rPr>
        <w:t>適合推廣給消費者栽培</w:t>
      </w:r>
      <w:r w:rsidR="00CD7E56" w:rsidRPr="00944615">
        <w:rPr>
          <w:rFonts w:ascii="Times New Roman" w:eastAsia="標楷體" w:hAnsi="Times New Roman" w:cs="Arial" w:hint="eastAsia"/>
          <w:sz w:val="28"/>
          <w:szCs w:val="28"/>
        </w:rPr>
        <w:t>）</w:t>
      </w:r>
      <w:r w:rsidRPr="00944615">
        <w:rPr>
          <w:rFonts w:ascii="Times New Roman" w:eastAsia="標楷體" w:hAnsi="Times New Roman" w:hint="eastAsia"/>
          <w:sz w:val="28"/>
          <w:szCs w:val="28"/>
        </w:rPr>
        <w:t>：</w:t>
      </w:r>
      <w:r w:rsidR="00A636CE" w:rsidRPr="00944615">
        <w:rPr>
          <w:rFonts w:ascii="Times New Roman" w:eastAsia="標楷體" w:hAnsi="Times New Roman" w:cs="細明體" w:hint="eastAsia"/>
          <w:kern w:val="0"/>
          <w:sz w:val="28"/>
          <w:szCs w:val="28"/>
        </w:rPr>
        <w:t>百分之十</w:t>
      </w:r>
    </w:p>
    <w:p w:rsidR="007B2966" w:rsidRPr="00944615" w:rsidRDefault="007B2966" w:rsidP="00A636CE">
      <w:pPr>
        <w:snapToGrid w:val="0"/>
        <w:spacing w:line="440" w:lineRule="exact"/>
        <w:ind w:leftChars="825" w:left="2694" w:hangingChars="255" w:hanging="714"/>
        <w:jc w:val="both"/>
        <w:rPr>
          <w:rFonts w:ascii="Times New Roman" w:eastAsia="標楷體" w:hAnsi="Times New Roman"/>
          <w:sz w:val="28"/>
          <w:szCs w:val="28"/>
        </w:rPr>
      </w:pPr>
      <w:r w:rsidRPr="00944615">
        <w:rPr>
          <w:rFonts w:ascii="Times New Roman" w:eastAsia="標楷體" w:hAnsi="Times New Roman" w:cs="Arial" w:hint="eastAsia"/>
          <w:sz w:val="28"/>
          <w:szCs w:val="28"/>
        </w:rPr>
        <w:t>（</w:t>
      </w:r>
      <w:r w:rsidR="00C9162D" w:rsidRPr="00944615">
        <w:rPr>
          <w:rFonts w:ascii="Times New Roman" w:eastAsia="標楷體" w:hAnsi="Times New Roman" w:cs="Arial" w:hint="eastAsia"/>
          <w:sz w:val="28"/>
          <w:szCs w:val="28"/>
        </w:rPr>
        <w:t>E</w:t>
      </w:r>
      <w:r w:rsidRPr="00944615">
        <w:rPr>
          <w:rFonts w:ascii="Times New Roman" w:eastAsia="標楷體" w:hAnsi="Times New Roman" w:cs="Arial" w:hint="eastAsia"/>
          <w:sz w:val="28"/>
          <w:szCs w:val="28"/>
        </w:rPr>
        <w:t>）</w:t>
      </w:r>
      <w:r w:rsidRPr="00944615">
        <w:rPr>
          <w:rFonts w:ascii="Times New Roman" w:eastAsia="標楷體" w:hAnsi="Times New Roman" w:hint="eastAsia"/>
          <w:sz w:val="28"/>
          <w:szCs w:val="28"/>
        </w:rPr>
        <w:t>葉、莖等整體的姿態美與</w:t>
      </w:r>
      <w:r w:rsidR="00CD7E56" w:rsidRPr="00944615">
        <w:rPr>
          <w:rFonts w:ascii="Times New Roman" w:eastAsia="標楷體" w:hAnsi="Times New Roman" w:hint="eastAsia"/>
          <w:sz w:val="28"/>
          <w:szCs w:val="28"/>
        </w:rPr>
        <w:t>視覺</w:t>
      </w:r>
      <w:r w:rsidRPr="00944615">
        <w:rPr>
          <w:rFonts w:ascii="Times New Roman" w:eastAsia="標楷體" w:hAnsi="Times New Roman" w:hint="eastAsia"/>
          <w:sz w:val="28"/>
          <w:szCs w:val="28"/>
        </w:rPr>
        <w:t>協調性：</w:t>
      </w:r>
      <w:r w:rsidR="00A636CE" w:rsidRPr="00944615">
        <w:rPr>
          <w:rFonts w:ascii="Times New Roman" w:eastAsia="標楷體" w:hAnsi="Times New Roman" w:cs="細明體" w:hint="eastAsia"/>
          <w:kern w:val="0"/>
          <w:sz w:val="28"/>
          <w:szCs w:val="28"/>
        </w:rPr>
        <w:t>百分之二十</w:t>
      </w:r>
    </w:p>
    <w:p w:rsidR="00A636CE" w:rsidRPr="00944615" w:rsidRDefault="007B2966" w:rsidP="00A636CE">
      <w:pPr>
        <w:snapToGrid w:val="0"/>
        <w:spacing w:line="440" w:lineRule="exact"/>
        <w:ind w:leftChars="825" w:left="2694" w:hangingChars="255" w:hanging="714"/>
        <w:jc w:val="both"/>
        <w:rPr>
          <w:rFonts w:ascii="Times New Roman" w:eastAsia="標楷體" w:hAnsi="Times New Roman" w:cs="細明體"/>
          <w:kern w:val="0"/>
          <w:sz w:val="28"/>
          <w:szCs w:val="28"/>
        </w:rPr>
      </w:pPr>
      <w:r w:rsidRPr="00944615">
        <w:rPr>
          <w:rFonts w:ascii="Times New Roman" w:eastAsia="標楷體" w:hAnsi="Times New Roman" w:hint="eastAsia"/>
          <w:sz w:val="28"/>
          <w:szCs w:val="28"/>
        </w:rPr>
        <w:t>（</w:t>
      </w:r>
      <w:r w:rsidR="00C9162D" w:rsidRPr="00944615">
        <w:rPr>
          <w:rFonts w:ascii="Times New Roman" w:eastAsia="標楷體" w:hAnsi="Times New Roman" w:hint="eastAsia"/>
          <w:sz w:val="28"/>
          <w:szCs w:val="28"/>
        </w:rPr>
        <w:t>F</w:t>
      </w:r>
      <w:r w:rsidRPr="00944615">
        <w:rPr>
          <w:rFonts w:ascii="Times New Roman" w:eastAsia="標楷體" w:hAnsi="Times New Roman" w:hint="eastAsia"/>
          <w:sz w:val="28"/>
          <w:szCs w:val="28"/>
        </w:rPr>
        <w:t>）葉子等的個別品質：</w:t>
      </w:r>
      <w:r w:rsidR="00A636CE" w:rsidRPr="00944615">
        <w:rPr>
          <w:rFonts w:ascii="Times New Roman" w:eastAsia="標楷體" w:hAnsi="Times New Roman" w:cs="細明體" w:hint="eastAsia"/>
          <w:kern w:val="0"/>
          <w:sz w:val="28"/>
          <w:szCs w:val="28"/>
        </w:rPr>
        <w:t>百分之三十</w:t>
      </w:r>
    </w:p>
    <w:p w:rsidR="00AE44A1" w:rsidRPr="00944615" w:rsidRDefault="00AE44A1" w:rsidP="00930781">
      <w:pPr>
        <w:pStyle w:val="a3"/>
        <w:numPr>
          <w:ilvl w:val="0"/>
          <w:numId w:val="22"/>
        </w:numPr>
        <w:snapToGrid w:val="0"/>
        <w:spacing w:line="440" w:lineRule="exact"/>
        <w:ind w:leftChars="0" w:left="2030" w:hanging="336"/>
        <w:jc w:val="both"/>
        <w:rPr>
          <w:rFonts w:ascii="Times New Roman" w:eastAsia="標楷體" w:hAnsi="Times New Roman" w:cs="Arial"/>
          <w:sz w:val="28"/>
          <w:szCs w:val="28"/>
        </w:rPr>
      </w:pPr>
      <w:r w:rsidRPr="00944615">
        <w:rPr>
          <w:rFonts w:ascii="Times New Roman" w:eastAsia="標楷體" w:hAnsi="Times New Roman" w:hint="eastAsia"/>
          <w:sz w:val="28"/>
          <w:szCs w:val="28"/>
        </w:rPr>
        <w:t>球根花卉</w:t>
      </w:r>
    </w:p>
    <w:p w:rsidR="00A636CE" w:rsidRPr="00944615" w:rsidRDefault="00AE44A1" w:rsidP="00C9162D">
      <w:pPr>
        <w:snapToGrid w:val="0"/>
        <w:spacing w:line="440" w:lineRule="exact"/>
        <w:ind w:leftChars="824" w:left="2628" w:hangingChars="232" w:hanging="650"/>
        <w:jc w:val="both"/>
        <w:rPr>
          <w:rFonts w:ascii="Times New Roman" w:eastAsia="標楷體" w:hAnsi="Times New Roman" w:cs="細明體"/>
          <w:kern w:val="0"/>
          <w:sz w:val="28"/>
          <w:szCs w:val="28"/>
        </w:rPr>
      </w:pPr>
      <w:r w:rsidRPr="00944615">
        <w:rPr>
          <w:rFonts w:ascii="Times New Roman" w:eastAsia="標楷體" w:hAnsi="Times New Roman" w:cs="Arial" w:hint="eastAsia"/>
          <w:sz w:val="28"/>
          <w:szCs w:val="28"/>
        </w:rPr>
        <w:t>（</w:t>
      </w:r>
      <w:r w:rsidR="00C9162D" w:rsidRPr="00944615">
        <w:rPr>
          <w:rFonts w:ascii="Times New Roman" w:eastAsia="標楷體" w:hAnsi="Times New Roman" w:cs="Arial" w:hint="eastAsia"/>
          <w:sz w:val="28"/>
          <w:szCs w:val="28"/>
        </w:rPr>
        <w:t>A</w:t>
      </w:r>
      <w:r w:rsidRPr="00944615">
        <w:rPr>
          <w:rFonts w:ascii="Times New Roman" w:eastAsia="標楷體" w:hAnsi="Times New Roman" w:cs="Arial" w:hint="eastAsia"/>
          <w:sz w:val="28"/>
          <w:szCs w:val="28"/>
        </w:rPr>
        <w:t>）</w:t>
      </w:r>
      <w:r w:rsidRPr="00944615">
        <w:rPr>
          <w:rFonts w:ascii="Times New Roman" w:eastAsia="標楷體" w:hAnsi="Times New Roman" w:hint="eastAsia"/>
          <w:sz w:val="28"/>
          <w:szCs w:val="28"/>
        </w:rPr>
        <w:t>品種特性之發揮程度：</w:t>
      </w:r>
      <w:r w:rsidR="00A636CE" w:rsidRPr="00944615">
        <w:rPr>
          <w:rFonts w:ascii="Times New Roman" w:eastAsia="標楷體" w:hAnsi="Times New Roman" w:cs="細明體" w:hint="eastAsia"/>
          <w:kern w:val="0"/>
          <w:sz w:val="28"/>
          <w:szCs w:val="28"/>
        </w:rPr>
        <w:t>百分之十</w:t>
      </w:r>
    </w:p>
    <w:p w:rsidR="00AE44A1" w:rsidRPr="00944615" w:rsidRDefault="00AE44A1" w:rsidP="00A636CE">
      <w:pPr>
        <w:snapToGrid w:val="0"/>
        <w:spacing w:line="440" w:lineRule="exact"/>
        <w:ind w:leftChars="825" w:left="2694" w:hangingChars="255" w:hanging="714"/>
        <w:jc w:val="both"/>
        <w:rPr>
          <w:rFonts w:ascii="Times New Roman" w:eastAsia="標楷體" w:hAnsi="Times New Roman"/>
          <w:sz w:val="28"/>
          <w:szCs w:val="28"/>
        </w:rPr>
      </w:pPr>
      <w:r w:rsidRPr="00944615">
        <w:rPr>
          <w:rFonts w:ascii="Times New Roman" w:eastAsia="標楷體" w:hAnsi="Times New Roman" w:cs="Arial" w:hint="eastAsia"/>
          <w:sz w:val="28"/>
          <w:szCs w:val="28"/>
        </w:rPr>
        <w:t>（</w:t>
      </w:r>
      <w:r w:rsidR="00C9162D" w:rsidRPr="00944615">
        <w:rPr>
          <w:rFonts w:ascii="Times New Roman" w:eastAsia="標楷體" w:hAnsi="Times New Roman" w:cs="Arial" w:hint="eastAsia"/>
          <w:sz w:val="28"/>
          <w:szCs w:val="28"/>
        </w:rPr>
        <w:t>B</w:t>
      </w:r>
      <w:r w:rsidRPr="00944615">
        <w:rPr>
          <w:rFonts w:ascii="Times New Roman" w:eastAsia="標楷體" w:hAnsi="Times New Roman" w:cs="Arial" w:hint="eastAsia"/>
          <w:sz w:val="28"/>
          <w:szCs w:val="28"/>
        </w:rPr>
        <w:t>）</w:t>
      </w:r>
      <w:r w:rsidRPr="00944615">
        <w:rPr>
          <w:rFonts w:ascii="Times New Roman" w:eastAsia="標楷體" w:hAnsi="Times New Roman" w:hint="eastAsia"/>
          <w:sz w:val="28"/>
          <w:szCs w:val="28"/>
        </w:rPr>
        <w:t>栽培管理狀況（有無病蟲害）：</w:t>
      </w:r>
      <w:r w:rsidR="00A636CE" w:rsidRPr="00944615">
        <w:rPr>
          <w:rFonts w:ascii="Times New Roman" w:eastAsia="標楷體" w:hAnsi="Times New Roman" w:hint="eastAsia"/>
          <w:sz w:val="28"/>
          <w:szCs w:val="28"/>
        </w:rPr>
        <w:t>百分之二十</w:t>
      </w:r>
    </w:p>
    <w:p w:rsidR="00AE44A1" w:rsidRPr="00944615" w:rsidRDefault="00AE44A1" w:rsidP="00E40C21">
      <w:pPr>
        <w:snapToGrid w:val="0"/>
        <w:spacing w:line="440" w:lineRule="exact"/>
        <w:ind w:leftChars="825" w:left="2694" w:hangingChars="255" w:hanging="714"/>
        <w:jc w:val="both"/>
        <w:rPr>
          <w:rFonts w:ascii="Times New Roman" w:eastAsia="標楷體" w:hAnsi="Times New Roman"/>
          <w:sz w:val="28"/>
          <w:szCs w:val="28"/>
        </w:rPr>
      </w:pPr>
      <w:r w:rsidRPr="00944615">
        <w:rPr>
          <w:rFonts w:ascii="Times New Roman" w:eastAsia="標楷體" w:hAnsi="Times New Roman" w:hint="eastAsia"/>
          <w:sz w:val="28"/>
          <w:szCs w:val="28"/>
        </w:rPr>
        <w:t>（</w:t>
      </w:r>
      <w:r w:rsidR="00C9162D" w:rsidRPr="00944615">
        <w:rPr>
          <w:rFonts w:ascii="Times New Roman" w:eastAsia="標楷體" w:hAnsi="Times New Roman" w:hint="eastAsia"/>
          <w:sz w:val="28"/>
          <w:szCs w:val="28"/>
        </w:rPr>
        <w:t>C</w:t>
      </w:r>
      <w:r w:rsidRPr="00944615">
        <w:rPr>
          <w:rFonts w:ascii="Times New Roman" w:eastAsia="標楷體" w:hAnsi="Times New Roman" w:hint="eastAsia"/>
          <w:sz w:val="28"/>
          <w:szCs w:val="28"/>
        </w:rPr>
        <w:t>）</w:t>
      </w:r>
      <w:r w:rsidR="006C1347" w:rsidRPr="00944615">
        <w:rPr>
          <w:rFonts w:ascii="Times New Roman" w:eastAsia="標楷體" w:hAnsi="Times New Roman" w:hint="eastAsia"/>
          <w:sz w:val="28"/>
          <w:szCs w:val="28"/>
        </w:rPr>
        <w:t>花以及莖、葉等整體的姿態美與</w:t>
      </w:r>
      <w:r w:rsidR="00CD7E56" w:rsidRPr="00944615">
        <w:rPr>
          <w:rFonts w:ascii="Times New Roman" w:eastAsia="標楷體" w:hAnsi="Times New Roman" w:hint="eastAsia"/>
          <w:sz w:val="28"/>
          <w:szCs w:val="28"/>
        </w:rPr>
        <w:t>視覺協調性</w:t>
      </w:r>
      <w:r w:rsidRPr="00944615">
        <w:rPr>
          <w:rFonts w:ascii="Times New Roman" w:eastAsia="標楷體" w:hAnsi="Times New Roman" w:hint="eastAsia"/>
          <w:sz w:val="28"/>
          <w:szCs w:val="28"/>
        </w:rPr>
        <w:t>：</w:t>
      </w:r>
      <w:r w:rsidR="00A636CE" w:rsidRPr="00944615">
        <w:rPr>
          <w:rFonts w:ascii="Times New Roman" w:eastAsia="標楷體" w:hAnsi="Times New Roman" w:hint="eastAsia"/>
          <w:sz w:val="28"/>
          <w:szCs w:val="28"/>
        </w:rPr>
        <w:t>百分之二十</w:t>
      </w:r>
    </w:p>
    <w:p w:rsidR="00A636CE" w:rsidRPr="00944615" w:rsidRDefault="00AE44A1" w:rsidP="00E40C21">
      <w:pPr>
        <w:snapToGrid w:val="0"/>
        <w:spacing w:line="440" w:lineRule="exact"/>
        <w:ind w:leftChars="825" w:left="2694" w:hangingChars="255" w:hanging="714"/>
        <w:jc w:val="both"/>
        <w:rPr>
          <w:rFonts w:ascii="Times New Roman" w:eastAsia="標楷體" w:hAnsi="Times New Roman"/>
          <w:sz w:val="28"/>
          <w:szCs w:val="28"/>
        </w:rPr>
      </w:pPr>
      <w:r w:rsidRPr="00944615">
        <w:rPr>
          <w:rFonts w:ascii="Times New Roman" w:eastAsia="標楷體" w:hAnsi="Times New Roman" w:hint="eastAsia"/>
          <w:sz w:val="28"/>
          <w:szCs w:val="28"/>
        </w:rPr>
        <w:t>（</w:t>
      </w:r>
      <w:r w:rsidR="00C9162D" w:rsidRPr="00944615">
        <w:rPr>
          <w:rFonts w:ascii="Times New Roman" w:eastAsia="標楷體" w:hAnsi="Times New Roman" w:hint="eastAsia"/>
          <w:sz w:val="28"/>
          <w:szCs w:val="28"/>
        </w:rPr>
        <w:t>D</w:t>
      </w:r>
      <w:r w:rsidRPr="00944615">
        <w:rPr>
          <w:rFonts w:ascii="Times New Roman" w:eastAsia="標楷體" w:hAnsi="Times New Roman" w:hint="eastAsia"/>
          <w:sz w:val="28"/>
          <w:szCs w:val="28"/>
        </w:rPr>
        <w:t>）展示植物的均一性：</w:t>
      </w:r>
      <w:r w:rsidR="00A636CE" w:rsidRPr="00944615">
        <w:rPr>
          <w:rFonts w:ascii="Times New Roman" w:eastAsia="標楷體" w:hAnsi="Times New Roman" w:hint="eastAsia"/>
          <w:sz w:val="28"/>
          <w:szCs w:val="28"/>
        </w:rPr>
        <w:t>百分之二十</w:t>
      </w:r>
    </w:p>
    <w:p w:rsidR="00AE44A1" w:rsidRPr="00944615" w:rsidRDefault="00AE44A1" w:rsidP="00E40C21">
      <w:pPr>
        <w:snapToGrid w:val="0"/>
        <w:spacing w:line="440" w:lineRule="exact"/>
        <w:ind w:leftChars="825" w:left="2694" w:hangingChars="255" w:hanging="714"/>
        <w:jc w:val="both"/>
        <w:rPr>
          <w:rFonts w:ascii="Times New Roman" w:eastAsia="標楷體" w:hAnsi="Times New Roman"/>
          <w:sz w:val="28"/>
          <w:szCs w:val="28"/>
        </w:rPr>
      </w:pPr>
      <w:r w:rsidRPr="00944615">
        <w:rPr>
          <w:rFonts w:ascii="Times New Roman" w:eastAsia="標楷體" w:hAnsi="Times New Roman" w:hint="eastAsia"/>
          <w:sz w:val="28"/>
          <w:szCs w:val="28"/>
        </w:rPr>
        <w:t>（</w:t>
      </w:r>
      <w:r w:rsidR="00C9162D" w:rsidRPr="00944615">
        <w:rPr>
          <w:rFonts w:ascii="Times New Roman" w:eastAsia="標楷體" w:hAnsi="Times New Roman" w:hint="eastAsia"/>
          <w:sz w:val="28"/>
          <w:szCs w:val="28"/>
        </w:rPr>
        <w:t>E</w:t>
      </w:r>
      <w:r w:rsidRPr="00944615">
        <w:rPr>
          <w:rFonts w:ascii="Times New Roman" w:eastAsia="標楷體" w:hAnsi="Times New Roman" w:hint="eastAsia"/>
          <w:sz w:val="28"/>
          <w:szCs w:val="28"/>
        </w:rPr>
        <w:t>）</w:t>
      </w:r>
      <w:r w:rsidR="003421C2" w:rsidRPr="00944615">
        <w:rPr>
          <w:rFonts w:ascii="Times New Roman" w:eastAsia="標楷體" w:hAnsi="Times New Roman" w:hint="eastAsia"/>
          <w:sz w:val="28"/>
          <w:szCs w:val="28"/>
        </w:rPr>
        <w:t>花以及葉子等的個別品質</w:t>
      </w:r>
      <w:r w:rsidRPr="00944615">
        <w:rPr>
          <w:rFonts w:ascii="Times New Roman" w:eastAsia="標楷體" w:hAnsi="Times New Roman" w:hint="eastAsia"/>
          <w:sz w:val="28"/>
          <w:szCs w:val="28"/>
        </w:rPr>
        <w:t>：</w:t>
      </w:r>
      <w:r w:rsidR="00A636CE" w:rsidRPr="00944615">
        <w:rPr>
          <w:rFonts w:ascii="Times New Roman" w:eastAsia="標楷體" w:hAnsi="Times New Roman" w:cs="細明體" w:hint="eastAsia"/>
          <w:kern w:val="0"/>
          <w:sz w:val="28"/>
          <w:szCs w:val="28"/>
        </w:rPr>
        <w:t>百分之三十</w:t>
      </w:r>
    </w:p>
    <w:p w:rsidR="00BB7086" w:rsidRPr="00944615" w:rsidRDefault="00BB7086" w:rsidP="00930781">
      <w:pPr>
        <w:pStyle w:val="a3"/>
        <w:numPr>
          <w:ilvl w:val="0"/>
          <w:numId w:val="11"/>
        </w:numPr>
        <w:snapToGrid w:val="0"/>
        <w:spacing w:line="440" w:lineRule="exact"/>
        <w:ind w:leftChars="0" w:left="1548" w:hanging="357"/>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國際室內花卉競賽</w:t>
      </w:r>
    </w:p>
    <w:p w:rsidR="00BB7086" w:rsidRPr="00944615" w:rsidRDefault="00BB7086" w:rsidP="00B47D26">
      <w:pPr>
        <w:snapToGrid w:val="0"/>
        <w:spacing w:line="440" w:lineRule="exact"/>
        <w:ind w:leftChars="520" w:left="1956" w:hangingChars="253" w:hanging="708"/>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w:t>
      </w:r>
      <w:r w:rsidRPr="00944615">
        <w:rPr>
          <w:rFonts w:ascii="Times New Roman" w:eastAsia="標楷體" w:hAnsi="Times New Roman" w:cs="細明體" w:hint="eastAsia"/>
          <w:kern w:val="0"/>
          <w:sz w:val="28"/>
          <w:szCs w:val="28"/>
        </w:rPr>
        <w:t>1</w:t>
      </w:r>
      <w:r w:rsidRPr="00944615">
        <w:rPr>
          <w:rFonts w:ascii="Times New Roman" w:eastAsia="標楷體" w:hAnsi="Times New Roman" w:cs="細明體" w:hint="eastAsia"/>
          <w:kern w:val="0"/>
          <w:sz w:val="28"/>
          <w:szCs w:val="28"/>
        </w:rPr>
        <w:t>）整體佈置競賽</w:t>
      </w:r>
    </w:p>
    <w:p w:rsidR="00C9162D" w:rsidRPr="00944615" w:rsidRDefault="00BB7086" w:rsidP="00930781">
      <w:pPr>
        <w:pStyle w:val="a3"/>
        <w:numPr>
          <w:ilvl w:val="0"/>
          <w:numId w:val="23"/>
        </w:numPr>
        <w:snapToGrid w:val="0"/>
        <w:spacing w:line="440" w:lineRule="exact"/>
        <w:ind w:leftChars="0" w:left="1932" w:hanging="291"/>
        <w:jc w:val="both"/>
        <w:rPr>
          <w:rFonts w:ascii="Times New Roman" w:eastAsia="標楷體" w:hAnsi="Times New Roman" w:cs="細明體"/>
          <w:kern w:val="0"/>
          <w:sz w:val="28"/>
          <w:szCs w:val="28"/>
        </w:rPr>
      </w:pPr>
      <w:r w:rsidRPr="00944615">
        <w:rPr>
          <w:rFonts w:ascii="Times New Roman" w:eastAsia="標楷體" w:hAnsi="Times New Roman" w:cs="Arial" w:hint="eastAsia"/>
          <w:sz w:val="28"/>
          <w:szCs w:val="28"/>
        </w:rPr>
        <w:t>主題詮釋</w:t>
      </w:r>
      <w:r w:rsidR="00CD7E56" w:rsidRPr="00944615">
        <w:rPr>
          <w:rFonts w:ascii="Times New Roman" w:eastAsia="標楷體" w:hAnsi="Times New Roman" w:cs="Arial" w:hint="eastAsia"/>
          <w:sz w:val="28"/>
          <w:szCs w:val="28"/>
        </w:rPr>
        <w:t>（</w:t>
      </w:r>
      <w:r w:rsidRPr="00944615">
        <w:rPr>
          <w:rFonts w:ascii="Times New Roman" w:eastAsia="標楷體" w:hAnsi="Times New Roman" w:cs="Arial" w:hint="eastAsia"/>
          <w:sz w:val="28"/>
          <w:szCs w:val="28"/>
        </w:rPr>
        <w:t>設計概念的表現</w:t>
      </w:r>
      <w:r w:rsidR="00CD7E56" w:rsidRPr="00944615">
        <w:rPr>
          <w:rFonts w:ascii="Times New Roman" w:eastAsia="標楷體" w:hAnsi="Times New Roman" w:cs="Arial" w:hint="eastAsia"/>
          <w:sz w:val="28"/>
          <w:szCs w:val="28"/>
        </w:rPr>
        <w:t>）</w:t>
      </w:r>
      <w:r w:rsidRPr="00944615">
        <w:rPr>
          <w:rFonts w:ascii="Times New Roman" w:eastAsia="標楷體" w:hAnsi="Times New Roman" w:cs="Arial" w:hint="eastAsia"/>
          <w:sz w:val="28"/>
          <w:szCs w:val="28"/>
        </w:rPr>
        <w:t>：</w:t>
      </w:r>
      <w:r w:rsidR="00A636CE" w:rsidRPr="00944615">
        <w:rPr>
          <w:rFonts w:ascii="Times New Roman" w:eastAsia="標楷體" w:hAnsi="Times New Roman" w:cs="細明體" w:hint="eastAsia"/>
          <w:kern w:val="0"/>
          <w:sz w:val="28"/>
          <w:szCs w:val="28"/>
        </w:rPr>
        <w:t>百分之三十</w:t>
      </w:r>
    </w:p>
    <w:p w:rsidR="00C9162D" w:rsidRPr="00944615" w:rsidRDefault="00BB7086" w:rsidP="00930781">
      <w:pPr>
        <w:pStyle w:val="a3"/>
        <w:numPr>
          <w:ilvl w:val="0"/>
          <w:numId w:val="23"/>
        </w:numPr>
        <w:snapToGrid w:val="0"/>
        <w:spacing w:line="440" w:lineRule="exact"/>
        <w:ind w:leftChars="0" w:left="1932" w:hanging="291"/>
        <w:jc w:val="both"/>
        <w:rPr>
          <w:rFonts w:ascii="Times New Roman" w:eastAsia="標楷體" w:hAnsi="Times New Roman" w:cs="細明體"/>
          <w:kern w:val="0"/>
          <w:sz w:val="28"/>
          <w:szCs w:val="28"/>
        </w:rPr>
      </w:pPr>
      <w:r w:rsidRPr="00944615">
        <w:rPr>
          <w:rFonts w:ascii="Times New Roman" w:eastAsia="標楷體" w:hAnsi="Times New Roman" w:cs="Arial" w:hint="eastAsia"/>
          <w:sz w:val="28"/>
          <w:szCs w:val="28"/>
        </w:rPr>
        <w:t>整體造型結構與材料應用：</w:t>
      </w:r>
      <w:r w:rsidR="00A636CE" w:rsidRPr="00944615">
        <w:rPr>
          <w:rFonts w:ascii="Times New Roman" w:eastAsia="標楷體" w:hAnsi="Times New Roman" w:cs="細明體" w:hint="eastAsia"/>
          <w:kern w:val="0"/>
          <w:sz w:val="28"/>
          <w:szCs w:val="28"/>
        </w:rPr>
        <w:t>百分之三十</w:t>
      </w:r>
    </w:p>
    <w:p w:rsidR="00C9162D" w:rsidRPr="00944615" w:rsidRDefault="00BB7086" w:rsidP="00930781">
      <w:pPr>
        <w:pStyle w:val="a3"/>
        <w:numPr>
          <w:ilvl w:val="0"/>
          <w:numId w:val="23"/>
        </w:numPr>
        <w:snapToGrid w:val="0"/>
        <w:spacing w:line="440" w:lineRule="exact"/>
        <w:ind w:leftChars="0" w:left="1932" w:hanging="291"/>
        <w:jc w:val="both"/>
        <w:rPr>
          <w:rFonts w:ascii="Times New Roman" w:eastAsia="標楷體" w:hAnsi="Times New Roman" w:cs="細明體"/>
          <w:kern w:val="0"/>
          <w:sz w:val="28"/>
          <w:szCs w:val="28"/>
        </w:rPr>
      </w:pPr>
      <w:r w:rsidRPr="00944615">
        <w:rPr>
          <w:rFonts w:ascii="Times New Roman" w:eastAsia="標楷體" w:hAnsi="Times New Roman" w:cs="Arial" w:hint="eastAsia"/>
          <w:sz w:val="28"/>
          <w:szCs w:val="28"/>
        </w:rPr>
        <w:t>平衡度、色彩應用與施作技巧的創新：</w:t>
      </w:r>
      <w:r w:rsidR="00A636CE" w:rsidRPr="00944615">
        <w:rPr>
          <w:rFonts w:ascii="Times New Roman" w:eastAsia="標楷體" w:hAnsi="Times New Roman" w:cs="細明體" w:hint="eastAsia"/>
          <w:kern w:val="0"/>
          <w:sz w:val="28"/>
          <w:szCs w:val="28"/>
        </w:rPr>
        <w:t>百分之三十</w:t>
      </w:r>
    </w:p>
    <w:p w:rsidR="00BB7086" w:rsidRPr="00944615" w:rsidRDefault="00BB7086" w:rsidP="00930781">
      <w:pPr>
        <w:pStyle w:val="a3"/>
        <w:numPr>
          <w:ilvl w:val="0"/>
          <w:numId w:val="23"/>
        </w:numPr>
        <w:snapToGrid w:val="0"/>
        <w:spacing w:line="440" w:lineRule="exact"/>
        <w:ind w:leftChars="0" w:left="1932" w:hanging="291"/>
        <w:jc w:val="both"/>
        <w:rPr>
          <w:rFonts w:ascii="Times New Roman" w:eastAsia="標楷體" w:hAnsi="Times New Roman" w:cs="細明體"/>
          <w:kern w:val="0"/>
          <w:sz w:val="28"/>
          <w:szCs w:val="28"/>
        </w:rPr>
      </w:pPr>
      <w:r w:rsidRPr="00944615">
        <w:rPr>
          <w:rFonts w:ascii="Times New Roman" w:eastAsia="標楷體" w:hAnsi="Times New Roman" w:cs="Arial" w:hint="eastAsia"/>
          <w:sz w:val="28"/>
          <w:szCs w:val="28"/>
        </w:rPr>
        <w:t>實際應用度：</w:t>
      </w:r>
      <w:r w:rsidR="00A636CE" w:rsidRPr="00944615">
        <w:rPr>
          <w:rFonts w:ascii="Times New Roman" w:eastAsia="標楷體" w:hAnsi="Times New Roman" w:cs="細明體" w:hint="eastAsia"/>
          <w:kern w:val="0"/>
          <w:sz w:val="28"/>
          <w:szCs w:val="28"/>
        </w:rPr>
        <w:t>百分之十</w:t>
      </w:r>
    </w:p>
    <w:p w:rsidR="00BB7086" w:rsidRPr="00944615" w:rsidRDefault="00BB7086" w:rsidP="00B47D26">
      <w:pPr>
        <w:snapToGrid w:val="0"/>
        <w:spacing w:line="440" w:lineRule="exact"/>
        <w:ind w:leftChars="520" w:left="1248"/>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w:t>
      </w:r>
      <w:r w:rsidRPr="00944615">
        <w:rPr>
          <w:rFonts w:ascii="Times New Roman" w:eastAsia="標楷體" w:hAnsi="Times New Roman" w:cs="細明體" w:hint="eastAsia"/>
          <w:kern w:val="0"/>
          <w:sz w:val="28"/>
          <w:szCs w:val="28"/>
        </w:rPr>
        <w:t>2</w:t>
      </w:r>
      <w:r w:rsidRPr="00944615">
        <w:rPr>
          <w:rFonts w:ascii="Times New Roman" w:eastAsia="標楷體" w:hAnsi="Times New Roman" w:cs="細明體" w:hint="eastAsia"/>
          <w:kern w:val="0"/>
          <w:sz w:val="28"/>
          <w:szCs w:val="28"/>
        </w:rPr>
        <w:t>）單項競賽</w:t>
      </w:r>
    </w:p>
    <w:p w:rsidR="00BB7086" w:rsidRPr="00944615" w:rsidRDefault="00BB7086" w:rsidP="00930781">
      <w:pPr>
        <w:pStyle w:val="a3"/>
        <w:numPr>
          <w:ilvl w:val="0"/>
          <w:numId w:val="24"/>
        </w:numPr>
        <w:snapToGrid w:val="0"/>
        <w:spacing w:line="440" w:lineRule="exact"/>
        <w:ind w:leftChars="0" w:left="1946" w:hanging="308"/>
        <w:jc w:val="both"/>
        <w:rPr>
          <w:rFonts w:ascii="Times New Roman" w:eastAsia="標楷體" w:hAnsi="Times New Roman" w:cs="Arial"/>
          <w:sz w:val="28"/>
          <w:szCs w:val="28"/>
        </w:rPr>
      </w:pPr>
      <w:r w:rsidRPr="00944615">
        <w:rPr>
          <w:rFonts w:ascii="Times New Roman" w:eastAsia="標楷體" w:hAnsi="Times New Roman" w:cs="Arial" w:hint="eastAsia"/>
          <w:sz w:val="28"/>
          <w:szCs w:val="28"/>
        </w:rPr>
        <w:lastRenderedPageBreak/>
        <w:t>蘭花</w:t>
      </w:r>
    </w:p>
    <w:p w:rsidR="00A636CE" w:rsidRPr="00944615" w:rsidRDefault="00BB7086" w:rsidP="00C9162D">
      <w:pPr>
        <w:snapToGrid w:val="0"/>
        <w:spacing w:line="440" w:lineRule="exact"/>
        <w:ind w:leftChars="840" w:left="2730" w:hangingChars="255" w:hanging="714"/>
        <w:jc w:val="both"/>
        <w:rPr>
          <w:rFonts w:ascii="Times New Roman" w:eastAsia="標楷體" w:hAnsi="Times New Roman"/>
          <w:sz w:val="28"/>
          <w:szCs w:val="28"/>
        </w:rPr>
      </w:pPr>
      <w:r w:rsidRPr="00944615">
        <w:rPr>
          <w:rFonts w:ascii="Times New Roman" w:eastAsia="標楷體" w:hAnsi="Times New Roman" w:cs="Arial" w:hint="eastAsia"/>
          <w:sz w:val="28"/>
          <w:szCs w:val="28"/>
        </w:rPr>
        <w:t>（</w:t>
      </w:r>
      <w:r w:rsidR="00C9162D" w:rsidRPr="00944615">
        <w:rPr>
          <w:rFonts w:ascii="Times New Roman" w:eastAsia="標楷體" w:hAnsi="Times New Roman" w:cs="Arial" w:hint="eastAsia"/>
          <w:sz w:val="28"/>
          <w:szCs w:val="28"/>
        </w:rPr>
        <w:t>A</w:t>
      </w:r>
      <w:r w:rsidRPr="00944615">
        <w:rPr>
          <w:rFonts w:ascii="Times New Roman" w:eastAsia="標楷體" w:hAnsi="Times New Roman" w:cs="Arial" w:hint="eastAsia"/>
          <w:sz w:val="28"/>
          <w:szCs w:val="28"/>
        </w:rPr>
        <w:t>）開花狀況：花型</w:t>
      </w:r>
      <w:r w:rsidR="00CD7E56" w:rsidRPr="00944615">
        <w:rPr>
          <w:rFonts w:ascii="Times New Roman" w:eastAsia="標楷體" w:hAnsi="Times New Roman" w:cs="Arial"/>
          <w:sz w:val="28"/>
          <w:szCs w:val="28"/>
        </w:rPr>
        <w:t>（</w:t>
      </w:r>
      <w:r w:rsidRPr="00944615">
        <w:rPr>
          <w:rFonts w:ascii="Times New Roman" w:eastAsia="標楷體" w:hAnsi="Times New Roman" w:cs="Arial" w:hint="eastAsia"/>
          <w:sz w:val="28"/>
          <w:szCs w:val="28"/>
        </w:rPr>
        <w:t>全花外觀、大小</w:t>
      </w:r>
      <w:r w:rsidR="00CD7E56" w:rsidRPr="00944615">
        <w:rPr>
          <w:rFonts w:ascii="Times New Roman" w:eastAsia="標楷體" w:hAnsi="Times New Roman" w:cs="Arial"/>
          <w:sz w:val="28"/>
          <w:szCs w:val="28"/>
        </w:rPr>
        <w:t>）</w:t>
      </w:r>
      <w:r w:rsidRPr="00944615">
        <w:rPr>
          <w:rFonts w:ascii="Times New Roman" w:eastAsia="標楷體" w:hAnsi="Times New Roman" w:cs="Arial" w:hint="eastAsia"/>
          <w:sz w:val="28"/>
          <w:szCs w:val="28"/>
        </w:rPr>
        <w:t>、花色、花質、花朵數量及排列等</w:t>
      </w:r>
      <w:r w:rsidRPr="00944615">
        <w:rPr>
          <w:rFonts w:ascii="Times New Roman" w:eastAsia="標楷體" w:hAnsi="Times New Roman" w:hint="eastAsia"/>
          <w:sz w:val="28"/>
          <w:szCs w:val="28"/>
        </w:rPr>
        <w:t>：</w:t>
      </w:r>
      <w:r w:rsidR="00A636CE" w:rsidRPr="00944615">
        <w:rPr>
          <w:rFonts w:ascii="Times New Roman" w:eastAsia="標楷體" w:hAnsi="Times New Roman" w:hint="eastAsia"/>
          <w:sz w:val="28"/>
          <w:szCs w:val="28"/>
        </w:rPr>
        <w:t>百分之四十</w:t>
      </w:r>
    </w:p>
    <w:p w:rsidR="00A636CE" w:rsidRPr="00944615" w:rsidRDefault="00BB7086" w:rsidP="00C9162D">
      <w:pPr>
        <w:snapToGrid w:val="0"/>
        <w:spacing w:line="440" w:lineRule="exact"/>
        <w:ind w:leftChars="840" w:left="2730" w:hangingChars="255" w:hanging="714"/>
        <w:jc w:val="both"/>
        <w:rPr>
          <w:rFonts w:ascii="Times New Roman" w:eastAsia="標楷體" w:hAnsi="Times New Roman"/>
          <w:sz w:val="28"/>
          <w:szCs w:val="28"/>
        </w:rPr>
      </w:pPr>
      <w:r w:rsidRPr="00944615">
        <w:rPr>
          <w:rFonts w:ascii="Times New Roman" w:eastAsia="標楷體" w:hAnsi="Times New Roman" w:hint="eastAsia"/>
          <w:sz w:val="28"/>
          <w:szCs w:val="28"/>
        </w:rPr>
        <w:t>（</w:t>
      </w:r>
      <w:r w:rsidR="00C9162D" w:rsidRPr="00944615">
        <w:rPr>
          <w:rFonts w:ascii="Times New Roman" w:eastAsia="標楷體" w:hAnsi="Times New Roman" w:hint="eastAsia"/>
          <w:sz w:val="28"/>
          <w:szCs w:val="28"/>
        </w:rPr>
        <w:t>B</w:t>
      </w:r>
      <w:r w:rsidRPr="00944615">
        <w:rPr>
          <w:rFonts w:ascii="Times New Roman" w:eastAsia="標楷體" w:hAnsi="Times New Roman" w:hint="eastAsia"/>
          <w:sz w:val="28"/>
          <w:szCs w:val="28"/>
        </w:rPr>
        <w:t>）葉片品質：形狀、厚薄、顏色、亮澤度等：</w:t>
      </w:r>
      <w:r w:rsidR="00A636CE" w:rsidRPr="00944615">
        <w:rPr>
          <w:rFonts w:ascii="Times New Roman" w:eastAsia="標楷體" w:hAnsi="Times New Roman" w:hint="eastAsia"/>
          <w:sz w:val="28"/>
          <w:szCs w:val="28"/>
        </w:rPr>
        <w:t>百分之二十</w:t>
      </w:r>
    </w:p>
    <w:p w:rsidR="00A636CE" w:rsidRPr="00944615" w:rsidRDefault="00BB7086" w:rsidP="00C9162D">
      <w:pPr>
        <w:snapToGrid w:val="0"/>
        <w:spacing w:line="440" w:lineRule="exact"/>
        <w:ind w:leftChars="840" w:left="2730" w:hangingChars="255" w:hanging="714"/>
        <w:jc w:val="both"/>
        <w:rPr>
          <w:rFonts w:ascii="Times New Roman" w:eastAsia="標楷體" w:hAnsi="Times New Roman"/>
          <w:sz w:val="28"/>
          <w:szCs w:val="28"/>
        </w:rPr>
      </w:pPr>
      <w:r w:rsidRPr="00944615">
        <w:rPr>
          <w:rFonts w:ascii="Times New Roman" w:eastAsia="標楷體" w:hAnsi="Times New Roman" w:hint="eastAsia"/>
          <w:sz w:val="28"/>
          <w:szCs w:val="28"/>
        </w:rPr>
        <w:t>（</w:t>
      </w:r>
      <w:r w:rsidR="00C9162D" w:rsidRPr="00944615">
        <w:rPr>
          <w:rFonts w:ascii="Times New Roman" w:eastAsia="標楷體" w:hAnsi="Times New Roman" w:hint="eastAsia"/>
          <w:sz w:val="28"/>
          <w:szCs w:val="28"/>
        </w:rPr>
        <w:t>C</w:t>
      </w:r>
      <w:r w:rsidRPr="00944615">
        <w:rPr>
          <w:rFonts w:ascii="Times New Roman" w:eastAsia="標楷體" w:hAnsi="Times New Roman" w:hint="eastAsia"/>
          <w:sz w:val="28"/>
          <w:szCs w:val="28"/>
        </w:rPr>
        <w:t>）</w:t>
      </w:r>
      <w:r w:rsidR="00D2686B" w:rsidRPr="00944615">
        <w:rPr>
          <w:rFonts w:ascii="Times New Roman" w:eastAsia="標楷體" w:hAnsi="Times New Roman" w:hint="eastAsia"/>
          <w:sz w:val="28"/>
          <w:szCs w:val="28"/>
        </w:rPr>
        <w:t>整體姿態美與</w:t>
      </w:r>
      <w:r w:rsidR="00D2686B" w:rsidRPr="00944615">
        <w:rPr>
          <w:rFonts w:ascii="Times New Roman" w:eastAsia="標楷體" w:hAnsi="Times New Roman" w:cs="Arial" w:hint="eastAsia"/>
          <w:sz w:val="28"/>
          <w:szCs w:val="28"/>
        </w:rPr>
        <w:t>視覺協調性</w:t>
      </w:r>
      <w:r w:rsidRPr="00944615">
        <w:rPr>
          <w:rFonts w:ascii="Times New Roman" w:eastAsia="標楷體" w:hAnsi="Times New Roman" w:hint="eastAsia"/>
          <w:sz w:val="28"/>
          <w:szCs w:val="28"/>
        </w:rPr>
        <w:t>：</w:t>
      </w:r>
      <w:r w:rsidR="00A636CE" w:rsidRPr="00944615">
        <w:rPr>
          <w:rFonts w:ascii="Times New Roman" w:eastAsia="標楷體" w:hAnsi="Times New Roman" w:cs="細明體" w:hint="eastAsia"/>
          <w:kern w:val="0"/>
          <w:sz w:val="28"/>
          <w:szCs w:val="28"/>
        </w:rPr>
        <w:t>百分之二十</w:t>
      </w:r>
    </w:p>
    <w:p w:rsidR="00A636CE" w:rsidRPr="00944615" w:rsidRDefault="00BB7086" w:rsidP="00C9162D">
      <w:pPr>
        <w:snapToGrid w:val="0"/>
        <w:spacing w:line="440" w:lineRule="exact"/>
        <w:ind w:leftChars="840" w:left="2730" w:hangingChars="255" w:hanging="714"/>
        <w:jc w:val="both"/>
        <w:rPr>
          <w:rFonts w:ascii="Times New Roman" w:eastAsia="標楷體" w:hAnsi="Times New Roman"/>
          <w:sz w:val="28"/>
          <w:szCs w:val="28"/>
        </w:rPr>
      </w:pPr>
      <w:r w:rsidRPr="00944615">
        <w:rPr>
          <w:rFonts w:ascii="Times New Roman" w:eastAsia="標楷體" w:hAnsi="Times New Roman" w:cs="Arial" w:hint="eastAsia"/>
          <w:sz w:val="28"/>
          <w:szCs w:val="28"/>
        </w:rPr>
        <w:t>（</w:t>
      </w:r>
      <w:r w:rsidR="00C9162D" w:rsidRPr="00944615">
        <w:rPr>
          <w:rFonts w:ascii="Times New Roman" w:eastAsia="標楷體" w:hAnsi="Times New Roman" w:cs="Arial" w:hint="eastAsia"/>
          <w:sz w:val="28"/>
          <w:szCs w:val="28"/>
        </w:rPr>
        <w:t>D</w:t>
      </w:r>
      <w:r w:rsidRPr="00944615">
        <w:rPr>
          <w:rFonts w:ascii="Times New Roman" w:eastAsia="標楷體" w:hAnsi="Times New Roman" w:cs="Arial" w:hint="eastAsia"/>
          <w:sz w:val="28"/>
          <w:szCs w:val="28"/>
        </w:rPr>
        <w:t>）栽培管</w:t>
      </w:r>
      <w:r w:rsidRPr="00944615">
        <w:rPr>
          <w:rFonts w:ascii="Times New Roman" w:eastAsia="標楷體" w:hAnsi="Times New Roman" w:hint="eastAsia"/>
          <w:sz w:val="28"/>
          <w:szCs w:val="28"/>
        </w:rPr>
        <w:t>理狀況：病蟲害、物理傷害：</w:t>
      </w:r>
      <w:r w:rsidR="00A636CE" w:rsidRPr="00944615">
        <w:rPr>
          <w:rFonts w:ascii="Times New Roman" w:eastAsia="標楷體" w:hAnsi="Times New Roman" w:hint="eastAsia"/>
          <w:sz w:val="28"/>
          <w:szCs w:val="28"/>
        </w:rPr>
        <w:t>百分之十</w:t>
      </w:r>
    </w:p>
    <w:p w:rsidR="00A636CE" w:rsidRPr="00944615" w:rsidRDefault="00BB7086" w:rsidP="00C9162D">
      <w:pPr>
        <w:snapToGrid w:val="0"/>
        <w:spacing w:line="440" w:lineRule="exact"/>
        <w:ind w:leftChars="840" w:left="2730" w:hangingChars="255" w:hanging="714"/>
        <w:jc w:val="both"/>
        <w:rPr>
          <w:rFonts w:ascii="Times New Roman" w:eastAsia="標楷體" w:hAnsi="Times New Roman"/>
          <w:sz w:val="28"/>
          <w:szCs w:val="28"/>
        </w:rPr>
      </w:pPr>
      <w:r w:rsidRPr="00944615">
        <w:rPr>
          <w:rFonts w:ascii="Times New Roman" w:eastAsia="標楷體" w:hAnsi="Times New Roman" w:hint="eastAsia"/>
          <w:sz w:val="28"/>
          <w:szCs w:val="28"/>
        </w:rPr>
        <w:t>（</w:t>
      </w:r>
      <w:r w:rsidR="00C9162D" w:rsidRPr="00944615">
        <w:rPr>
          <w:rFonts w:ascii="Times New Roman" w:eastAsia="標楷體" w:hAnsi="Times New Roman" w:hint="eastAsia"/>
          <w:sz w:val="28"/>
          <w:szCs w:val="28"/>
        </w:rPr>
        <w:t>E</w:t>
      </w:r>
      <w:r w:rsidRPr="00944615">
        <w:rPr>
          <w:rFonts w:ascii="Times New Roman" w:eastAsia="標楷體" w:hAnsi="Times New Roman" w:hint="eastAsia"/>
          <w:sz w:val="28"/>
          <w:szCs w:val="28"/>
        </w:rPr>
        <w:t>）</w:t>
      </w:r>
      <w:r w:rsidR="00D2686B" w:rsidRPr="00944615">
        <w:rPr>
          <w:rFonts w:ascii="Times New Roman" w:eastAsia="標楷體" w:hAnsi="Times New Roman" w:hint="eastAsia"/>
          <w:sz w:val="28"/>
          <w:szCs w:val="28"/>
        </w:rPr>
        <w:t>品種獨</w:t>
      </w:r>
      <w:r w:rsidR="00D2686B" w:rsidRPr="00944615">
        <w:rPr>
          <w:rFonts w:ascii="Times New Roman" w:eastAsia="標楷體" w:hAnsi="Times New Roman" w:cs="Arial" w:hint="eastAsia"/>
          <w:sz w:val="28"/>
          <w:szCs w:val="28"/>
        </w:rPr>
        <w:t>特性、品種特性發揮程度</w:t>
      </w:r>
      <w:r w:rsidRPr="00944615">
        <w:rPr>
          <w:rFonts w:ascii="Times New Roman" w:eastAsia="標楷體" w:hAnsi="Times New Roman" w:hint="eastAsia"/>
          <w:sz w:val="28"/>
          <w:szCs w:val="28"/>
        </w:rPr>
        <w:t>：</w:t>
      </w:r>
      <w:r w:rsidR="00A636CE" w:rsidRPr="00944615">
        <w:rPr>
          <w:rFonts w:ascii="Times New Roman" w:eastAsia="標楷體" w:hAnsi="Times New Roman" w:cs="細明體" w:hint="eastAsia"/>
          <w:kern w:val="0"/>
          <w:sz w:val="28"/>
          <w:szCs w:val="28"/>
        </w:rPr>
        <w:t>百分之十</w:t>
      </w:r>
    </w:p>
    <w:p w:rsidR="00BB7086" w:rsidRPr="00944615" w:rsidRDefault="00D2686B" w:rsidP="00930781">
      <w:pPr>
        <w:pStyle w:val="a3"/>
        <w:numPr>
          <w:ilvl w:val="0"/>
          <w:numId w:val="24"/>
        </w:numPr>
        <w:snapToGrid w:val="0"/>
        <w:spacing w:line="440" w:lineRule="exact"/>
        <w:ind w:leftChars="0" w:left="1988" w:hanging="326"/>
        <w:jc w:val="both"/>
        <w:rPr>
          <w:rFonts w:ascii="Times New Roman" w:eastAsia="標楷體" w:hAnsi="Times New Roman" w:cs="Arial"/>
          <w:sz w:val="28"/>
          <w:szCs w:val="28"/>
        </w:rPr>
      </w:pPr>
      <w:r w:rsidRPr="00944615">
        <w:rPr>
          <w:rFonts w:ascii="Times New Roman" w:eastAsia="標楷體" w:hAnsi="Times New Roman" w:hint="eastAsia"/>
          <w:sz w:val="28"/>
          <w:szCs w:val="28"/>
        </w:rPr>
        <w:t>切</w:t>
      </w:r>
      <w:r w:rsidR="00BB7086" w:rsidRPr="00944615">
        <w:rPr>
          <w:rFonts w:ascii="Times New Roman" w:eastAsia="標楷體" w:hAnsi="Times New Roman" w:cs="Arial" w:hint="eastAsia"/>
          <w:sz w:val="28"/>
          <w:szCs w:val="28"/>
        </w:rPr>
        <w:t>花</w:t>
      </w:r>
    </w:p>
    <w:p w:rsidR="00A636CE" w:rsidRPr="00944615" w:rsidRDefault="00BB7086" w:rsidP="00A636CE">
      <w:pPr>
        <w:snapToGrid w:val="0"/>
        <w:spacing w:line="440" w:lineRule="exact"/>
        <w:ind w:leftChars="825" w:left="2694" w:hangingChars="255" w:hanging="714"/>
        <w:jc w:val="both"/>
        <w:rPr>
          <w:rFonts w:ascii="Times New Roman" w:eastAsia="標楷體" w:hAnsi="Times New Roman"/>
          <w:sz w:val="28"/>
          <w:szCs w:val="28"/>
        </w:rPr>
      </w:pPr>
      <w:r w:rsidRPr="00944615">
        <w:rPr>
          <w:rFonts w:ascii="Times New Roman" w:eastAsia="標楷體" w:hAnsi="Times New Roman" w:cs="Arial" w:hint="eastAsia"/>
          <w:sz w:val="28"/>
          <w:szCs w:val="28"/>
        </w:rPr>
        <w:t>（</w:t>
      </w:r>
      <w:r w:rsidR="00C9162D" w:rsidRPr="00944615">
        <w:rPr>
          <w:rFonts w:ascii="Times New Roman" w:eastAsia="標楷體" w:hAnsi="Times New Roman" w:cs="Arial" w:hint="eastAsia"/>
          <w:sz w:val="28"/>
          <w:szCs w:val="28"/>
        </w:rPr>
        <w:t>A</w:t>
      </w:r>
      <w:r w:rsidRPr="00944615">
        <w:rPr>
          <w:rFonts w:ascii="Times New Roman" w:eastAsia="標楷體" w:hAnsi="Times New Roman" w:cs="Arial" w:hint="eastAsia"/>
          <w:sz w:val="28"/>
          <w:szCs w:val="28"/>
        </w:rPr>
        <w:t>）</w:t>
      </w:r>
      <w:r w:rsidR="00D2686B" w:rsidRPr="00944615">
        <w:rPr>
          <w:rFonts w:ascii="Times New Roman" w:eastAsia="標楷體" w:hAnsi="Times New Roman" w:cs="Arial" w:hint="eastAsia"/>
          <w:sz w:val="28"/>
          <w:szCs w:val="28"/>
        </w:rPr>
        <w:t>開花狀</w:t>
      </w:r>
      <w:r w:rsidR="00D2686B" w:rsidRPr="00944615">
        <w:rPr>
          <w:rFonts w:ascii="Times New Roman" w:eastAsia="標楷體" w:hAnsi="Times New Roman" w:hint="eastAsia"/>
          <w:sz w:val="28"/>
          <w:szCs w:val="28"/>
        </w:rPr>
        <w:t>況：全花外觀、花質、開放度、吸水度、色澤等</w:t>
      </w:r>
      <w:r w:rsidRPr="00944615">
        <w:rPr>
          <w:rFonts w:ascii="Times New Roman" w:eastAsia="標楷體" w:hAnsi="Times New Roman" w:hint="eastAsia"/>
          <w:sz w:val="28"/>
          <w:szCs w:val="28"/>
        </w:rPr>
        <w:t>：</w:t>
      </w:r>
      <w:r w:rsidR="00A636CE" w:rsidRPr="00944615">
        <w:rPr>
          <w:rFonts w:ascii="Times New Roman" w:eastAsia="標楷體" w:hAnsi="Times New Roman" w:hint="eastAsia"/>
          <w:sz w:val="28"/>
          <w:szCs w:val="28"/>
        </w:rPr>
        <w:t>百分之三十</w:t>
      </w:r>
    </w:p>
    <w:p w:rsidR="00A636CE" w:rsidRPr="00944615" w:rsidRDefault="00BB7086" w:rsidP="00A636CE">
      <w:pPr>
        <w:snapToGrid w:val="0"/>
        <w:spacing w:line="440" w:lineRule="exact"/>
        <w:ind w:leftChars="825" w:left="2694" w:hangingChars="255" w:hanging="714"/>
        <w:jc w:val="both"/>
        <w:rPr>
          <w:rFonts w:ascii="Times New Roman" w:eastAsia="標楷體" w:hAnsi="Times New Roman"/>
          <w:sz w:val="28"/>
          <w:szCs w:val="28"/>
        </w:rPr>
      </w:pPr>
      <w:r w:rsidRPr="00944615">
        <w:rPr>
          <w:rFonts w:ascii="Times New Roman" w:eastAsia="標楷體" w:hAnsi="Times New Roman" w:hint="eastAsia"/>
          <w:sz w:val="28"/>
          <w:szCs w:val="28"/>
        </w:rPr>
        <w:t>（</w:t>
      </w:r>
      <w:r w:rsidR="00C9162D" w:rsidRPr="00944615">
        <w:rPr>
          <w:rFonts w:ascii="Times New Roman" w:eastAsia="標楷體" w:hAnsi="Times New Roman" w:hint="eastAsia"/>
          <w:sz w:val="28"/>
          <w:szCs w:val="28"/>
        </w:rPr>
        <w:t>B</w:t>
      </w:r>
      <w:r w:rsidRPr="00944615">
        <w:rPr>
          <w:rFonts w:ascii="Times New Roman" w:eastAsia="標楷體" w:hAnsi="Times New Roman" w:hint="eastAsia"/>
          <w:sz w:val="28"/>
          <w:szCs w:val="28"/>
        </w:rPr>
        <w:t>）葉片品質：形狀、厚薄、顏色、亮澤度等：</w:t>
      </w:r>
      <w:r w:rsidR="00A636CE" w:rsidRPr="00944615">
        <w:rPr>
          <w:rFonts w:ascii="Times New Roman" w:eastAsia="標楷體" w:hAnsi="Times New Roman" w:hint="eastAsia"/>
          <w:sz w:val="28"/>
          <w:szCs w:val="28"/>
        </w:rPr>
        <w:t>百分之二十</w:t>
      </w:r>
    </w:p>
    <w:p w:rsidR="00A636CE" w:rsidRPr="00944615" w:rsidRDefault="00D2686B" w:rsidP="00E40C21">
      <w:pPr>
        <w:snapToGrid w:val="0"/>
        <w:spacing w:line="440" w:lineRule="exact"/>
        <w:ind w:leftChars="825" w:left="2694" w:hangingChars="255" w:hanging="714"/>
        <w:jc w:val="both"/>
        <w:rPr>
          <w:rFonts w:ascii="Times New Roman" w:eastAsia="標楷體" w:hAnsi="Times New Roman"/>
          <w:sz w:val="28"/>
          <w:szCs w:val="28"/>
        </w:rPr>
      </w:pPr>
      <w:r w:rsidRPr="00944615">
        <w:rPr>
          <w:rFonts w:ascii="Times New Roman" w:eastAsia="標楷體" w:hAnsi="Times New Roman" w:hint="eastAsia"/>
          <w:sz w:val="28"/>
          <w:szCs w:val="28"/>
        </w:rPr>
        <w:t>（</w:t>
      </w:r>
      <w:r w:rsidR="00C9162D" w:rsidRPr="00944615">
        <w:rPr>
          <w:rFonts w:ascii="Times New Roman" w:eastAsia="標楷體" w:hAnsi="Times New Roman" w:hint="eastAsia"/>
          <w:sz w:val="28"/>
          <w:szCs w:val="28"/>
        </w:rPr>
        <w:t>C</w:t>
      </w:r>
      <w:r w:rsidRPr="00944615">
        <w:rPr>
          <w:rFonts w:ascii="Times New Roman" w:eastAsia="標楷體" w:hAnsi="Times New Roman" w:hint="eastAsia"/>
          <w:sz w:val="28"/>
          <w:szCs w:val="28"/>
        </w:rPr>
        <w:t>）枝幹：挺直度、長度、粗細、節間分佈均衡度等：</w:t>
      </w:r>
      <w:r w:rsidR="00A636CE" w:rsidRPr="00944615">
        <w:rPr>
          <w:rFonts w:ascii="Times New Roman" w:eastAsia="標楷體" w:hAnsi="Times New Roman" w:hint="eastAsia"/>
          <w:sz w:val="28"/>
          <w:szCs w:val="28"/>
        </w:rPr>
        <w:t>百分之十</w:t>
      </w:r>
    </w:p>
    <w:p w:rsidR="00A636CE" w:rsidRPr="00944615" w:rsidRDefault="00BB7086" w:rsidP="00E40C21">
      <w:pPr>
        <w:snapToGrid w:val="0"/>
        <w:spacing w:line="440" w:lineRule="exact"/>
        <w:ind w:leftChars="825" w:left="2694" w:hangingChars="255" w:hanging="714"/>
        <w:jc w:val="both"/>
        <w:rPr>
          <w:rFonts w:ascii="Times New Roman" w:eastAsia="標楷體" w:hAnsi="Times New Roman"/>
          <w:sz w:val="28"/>
          <w:szCs w:val="28"/>
        </w:rPr>
      </w:pPr>
      <w:r w:rsidRPr="00944615">
        <w:rPr>
          <w:rFonts w:ascii="Times New Roman" w:eastAsia="標楷體" w:hAnsi="Times New Roman" w:hint="eastAsia"/>
          <w:sz w:val="28"/>
          <w:szCs w:val="28"/>
        </w:rPr>
        <w:t>（</w:t>
      </w:r>
      <w:r w:rsidR="00C9162D" w:rsidRPr="00944615">
        <w:rPr>
          <w:rFonts w:ascii="Times New Roman" w:eastAsia="標楷體" w:hAnsi="Times New Roman" w:hint="eastAsia"/>
          <w:sz w:val="28"/>
          <w:szCs w:val="28"/>
        </w:rPr>
        <w:t>D</w:t>
      </w:r>
      <w:r w:rsidRPr="00944615">
        <w:rPr>
          <w:rFonts w:ascii="Times New Roman" w:eastAsia="標楷體" w:hAnsi="Times New Roman" w:hint="eastAsia"/>
          <w:sz w:val="28"/>
          <w:szCs w:val="28"/>
        </w:rPr>
        <w:t>）整體姿態美與視覺協調性：</w:t>
      </w:r>
      <w:r w:rsidR="00A636CE" w:rsidRPr="00944615">
        <w:rPr>
          <w:rFonts w:ascii="Times New Roman" w:eastAsia="標楷體" w:hAnsi="Times New Roman" w:hint="eastAsia"/>
          <w:sz w:val="28"/>
          <w:szCs w:val="28"/>
        </w:rPr>
        <w:t>百分之十</w:t>
      </w:r>
    </w:p>
    <w:p w:rsidR="00A636CE" w:rsidRPr="00944615" w:rsidRDefault="00BB7086" w:rsidP="00E40C21">
      <w:pPr>
        <w:snapToGrid w:val="0"/>
        <w:spacing w:line="440" w:lineRule="exact"/>
        <w:ind w:leftChars="825" w:left="2694" w:hangingChars="255" w:hanging="714"/>
        <w:jc w:val="both"/>
        <w:rPr>
          <w:rFonts w:ascii="Times New Roman" w:eastAsia="標楷體" w:hAnsi="Times New Roman"/>
          <w:sz w:val="28"/>
          <w:szCs w:val="28"/>
        </w:rPr>
      </w:pPr>
      <w:r w:rsidRPr="00944615">
        <w:rPr>
          <w:rFonts w:ascii="Times New Roman" w:eastAsia="標楷體" w:hAnsi="Times New Roman" w:hint="eastAsia"/>
          <w:sz w:val="28"/>
          <w:szCs w:val="28"/>
        </w:rPr>
        <w:t>（</w:t>
      </w:r>
      <w:r w:rsidR="00C9162D" w:rsidRPr="00944615">
        <w:rPr>
          <w:rFonts w:ascii="Times New Roman" w:eastAsia="標楷體" w:hAnsi="Times New Roman" w:hint="eastAsia"/>
          <w:sz w:val="28"/>
          <w:szCs w:val="28"/>
        </w:rPr>
        <w:t>E</w:t>
      </w:r>
      <w:r w:rsidRPr="00944615">
        <w:rPr>
          <w:rFonts w:ascii="Times New Roman" w:eastAsia="標楷體" w:hAnsi="Times New Roman" w:hint="eastAsia"/>
          <w:sz w:val="28"/>
          <w:szCs w:val="28"/>
        </w:rPr>
        <w:t>）栽培管理狀況：病蟲害、物理傷害：</w:t>
      </w:r>
      <w:r w:rsidR="00A636CE" w:rsidRPr="00944615">
        <w:rPr>
          <w:rFonts w:ascii="Times New Roman" w:eastAsia="標楷體" w:hAnsi="Times New Roman" w:hint="eastAsia"/>
          <w:sz w:val="28"/>
          <w:szCs w:val="28"/>
        </w:rPr>
        <w:t>百分之十</w:t>
      </w:r>
    </w:p>
    <w:p w:rsidR="00A636CE" w:rsidRPr="00944615" w:rsidRDefault="00BB7086" w:rsidP="00A636CE">
      <w:pPr>
        <w:snapToGrid w:val="0"/>
        <w:spacing w:line="440" w:lineRule="exact"/>
        <w:ind w:leftChars="825" w:left="2694" w:hangingChars="255" w:hanging="714"/>
        <w:jc w:val="both"/>
        <w:rPr>
          <w:rFonts w:ascii="Times New Roman" w:eastAsia="標楷體" w:hAnsi="Times New Roman"/>
          <w:sz w:val="28"/>
          <w:szCs w:val="28"/>
        </w:rPr>
      </w:pPr>
      <w:r w:rsidRPr="00944615">
        <w:rPr>
          <w:rFonts w:ascii="Times New Roman" w:eastAsia="標楷體" w:hAnsi="Times New Roman" w:hint="eastAsia"/>
          <w:sz w:val="28"/>
          <w:szCs w:val="28"/>
        </w:rPr>
        <w:t>（</w:t>
      </w:r>
      <w:r w:rsidR="00C9162D" w:rsidRPr="00944615">
        <w:rPr>
          <w:rFonts w:ascii="Times New Roman" w:eastAsia="標楷體" w:hAnsi="Times New Roman" w:hint="eastAsia"/>
          <w:sz w:val="28"/>
          <w:szCs w:val="28"/>
        </w:rPr>
        <w:t>F</w:t>
      </w:r>
      <w:r w:rsidRPr="00944615">
        <w:rPr>
          <w:rFonts w:ascii="Times New Roman" w:eastAsia="標楷體" w:hAnsi="Times New Roman" w:hint="eastAsia"/>
          <w:sz w:val="28"/>
          <w:szCs w:val="28"/>
        </w:rPr>
        <w:t>）品種特性發揮程度：</w:t>
      </w:r>
      <w:r w:rsidR="00A636CE" w:rsidRPr="00944615">
        <w:rPr>
          <w:rFonts w:ascii="Times New Roman" w:eastAsia="標楷體" w:hAnsi="Times New Roman" w:hint="eastAsia"/>
          <w:sz w:val="28"/>
          <w:szCs w:val="28"/>
        </w:rPr>
        <w:t>百分之十</w:t>
      </w:r>
    </w:p>
    <w:p w:rsidR="00A636CE" w:rsidRPr="00944615" w:rsidRDefault="00C9162D" w:rsidP="00E40C21">
      <w:pPr>
        <w:snapToGrid w:val="0"/>
        <w:spacing w:line="440" w:lineRule="exact"/>
        <w:ind w:leftChars="825" w:left="2694" w:hangingChars="255" w:hanging="714"/>
        <w:jc w:val="both"/>
        <w:rPr>
          <w:rFonts w:ascii="Times New Roman" w:eastAsia="標楷體" w:hAnsi="Times New Roman"/>
          <w:sz w:val="28"/>
          <w:szCs w:val="28"/>
        </w:rPr>
      </w:pPr>
      <w:r w:rsidRPr="00944615">
        <w:rPr>
          <w:rFonts w:ascii="Times New Roman" w:eastAsia="標楷體" w:hAnsi="Times New Roman" w:hint="eastAsia"/>
          <w:sz w:val="28"/>
          <w:szCs w:val="28"/>
        </w:rPr>
        <w:t>（</w:t>
      </w:r>
      <w:r w:rsidRPr="00944615">
        <w:rPr>
          <w:rFonts w:ascii="Times New Roman" w:eastAsia="標楷體" w:hAnsi="Times New Roman" w:hint="eastAsia"/>
          <w:sz w:val="28"/>
          <w:szCs w:val="28"/>
        </w:rPr>
        <w:t>G</w:t>
      </w:r>
      <w:r w:rsidRPr="00944615">
        <w:rPr>
          <w:rFonts w:ascii="Times New Roman" w:eastAsia="標楷體" w:hAnsi="Times New Roman" w:hint="eastAsia"/>
          <w:sz w:val="28"/>
          <w:szCs w:val="28"/>
        </w:rPr>
        <w:t>）</w:t>
      </w:r>
      <w:r w:rsidR="00341DF4" w:rsidRPr="00944615">
        <w:rPr>
          <w:rFonts w:ascii="Times New Roman" w:eastAsia="標楷體" w:hAnsi="Times New Roman" w:hint="eastAsia"/>
          <w:sz w:val="28"/>
          <w:szCs w:val="28"/>
        </w:rPr>
        <w:t>展示植物的</w:t>
      </w:r>
      <w:r w:rsidR="00341DF4" w:rsidRPr="00944615">
        <w:rPr>
          <w:rFonts w:ascii="Times New Roman" w:eastAsia="標楷體" w:hAnsi="Times New Roman" w:cs="Arial" w:hint="eastAsia"/>
          <w:sz w:val="28"/>
          <w:szCs w:val="28"/>
        </w:rPr>
        <w:t>均一性</w:t>
      </w:r>
      <w:r w:rsidR="003C2D31" w:rsidRPr="00944615">
        <w:rPr>
          <w:rFonts w:ascii="Times New Roman" w:eastAsia="標楷體" w:hAnsi="Times New Roman" w:cs="Arial" w:hint="eastAsia"/>
          <w:sz w:val="28"/>
          <w:szCs w:val="28"/>
        </w:rPr>
        <w:t>：</w:t>
      </w:r>
      <w:r w:rsidR="00A636CE" w:rsidRPr="00944615">
        <w:rPr>
          <w:rFonts w:ascii="Times New Roman" w:eastAsia="標楷體" w:hAnsi="Times New Roman" w:cs="細明體" w:hint="eastAsia"/>
          <w:kern w:val="0"/>
          <w:sz w:val="28"/>
          <w:szCs w:val="28"/>
        </w:rPr>
        <w:t>百分之十</w:t>
      </w:r>
    </w:p>
    <w:p w:rsidR="00BB7086" w:rsidRPr="00944615" w:rsidRDefault="00BB7086" w:rsidP="00930781">
      <w:pPr>
        <w:pStyle w:val="a3"/>
        <w:numPr>
          <w:ilvl w:val="0"/>
          <w:numId w:val="24"/>
        </w:numPr>
        <w:snapToGrid w:val="0"/>
        <w:spacing w:line="440" w:lineRule="exact"/>
        <w:ind w:leftChars="0" w:left="2044" w:hanging="312"/>
        <w:jc w:val="both"/>
        <w:rPr>
          <w:rFonts w:ascii="Times New Roman" w:eastAsia="標楷體" w:hAnsi="Times New Roman" w:cs="Arial"/>
          <w:sz w:val="28"/>
          <w:szCs w:val="28"/>
        </w:rPr>
      </w:pPr>
      <w:r w:rsidRPr="00944615">
        <w:rPr>
          <w:rFonts w:ascii="Times New Roman" w:eastAsia="標楷體" w:hAnsi="Times New Roman" w:cs="Arial" w:hint="eastAsia"/>
          <w:sz w:val="28"/>
          <w:szCs w:val="28"/>
        </w:rPr>
        <w:t>觀葉植物</w:t>
      </w:r>
    </w:p>
    <w:p w:rsidR="00BB7086" w:rsidRPr="00944615" w:rsidRDefault="00BB7086" w:rsidP="00E40C21">
      <w:pPr>
        <w:snapToGrid w:val="0"/>
        <w:spacing w:line="440" w:lineRule="exact"/>
        <w:ind w:leftChars="825" w:left="2694" w:hangingChars="255" w:hanging="714"/>
        <w:jc w:val="both"/>
        <w:rPr>
          <w:rFonts w:ascii="Times New Roman" w:eastAsia="標楷體" w:hAnsi="Times New Roman"/>
          <w:sz w:val="28"/>
          <w:szCs w:val="28"/>
        </w:rPr>
      </w:pPr>
      <w:r w:rsidRPr="00944615">
        <w:rPr>
          <w:rFonts w:ascii="Times New Roman" w:eastAsia="標楷體" w:hAnsi="Times New Roman" w:cs="Arial" w:hint="eastAsia"/>
          <w:sz w:val="28"/>
          <w:szCs w:val="28"/>
        </w:rPr>
        <w:t>（</w:t>
      </w:r>
      <w:r w:rsidR="00C9162D" w:rsidRPr="00944615">
        <w:rPr>
          <w:rFonts w:ascii="Times New Roman" w:eastAsia="標楷體" w:hAnsi="Times New Roman" w:cs="Arial" w:hint="eastAsia"/>
          <w:sz w:val="28"/>
          <w:szCs w:val="28"/>
        </w:rPr>
        <w:t>A</w:t>
      </w:r>
      <w:r w:rsidRPr="00944615">
        <w:rPr>
          <w:rFonts w:ascii="Times New Roman" w:eastAsia="標楷體" w:hAnsi="Times New Roman" w:cs="Arial" w:hint="eastAsia"/>
          <w:sz w:val="28"/>
          <w:szCs w:val="28"/>
        </w:rPr>
        <w:t>）葉片品質</w:t>
      </w:r>
      <w:r w:rsidRPr="00944615">
        <w:rPr>
          <w:rFonts w:ascii="Times New Roman" w:eastAsia="標楷體" w:hAnsi="Times New Roman" w:hint="eastAsia"/>
          <w:sz w:val="28"/>
          <w:szCs w:val="28"/>
        </w:rPr>
        <w:t>：形狀、厚薄、顏色、亮澤度、數量等：</w:t>
      </w:r>
      <w:r w:rsidR="00A636CE" w:rsidRPr="00944615">
        <w:rPr>
          <w:rFonts w:ascii="Times New Roman" w:eastAsia="標楷體" w:hAnsi="Times New Roman" w:hint="eastAsia"/>
          <w:sz w:val="28"/>
          <w:szCs w:val="28"/>
        </w:rPr>
        <w:t>百分之三十</w:t>
      </w:r>
    </w:p>
    <w:p w:rsidR="00A636CE" w:rsidRPr="00944615" w:rsidRDefault="00BB7086" w:rsidP="00E40C21">
      <w:pPr>
        <w:snapToGrid w:val="0"/>
        <w:spacing w:line="440" w:lineRule="exact"/>
        <w:ind w:leftChars="825" w:left="2694" w:hangingChars="255" w:hanging="714"/>
        <w:jc w:val="both"/>
        <w:rPr>
          <w:rFonts w:ascii="Times New Roman" w:eastAsia="標楷體" w:hAnsi="Times New Roman"/>
          <w:sz w:val="28"/>
          <w:szCs w:val="28"/>
        </w:rPr>
      </w:pPr>
      <w:r w:rsidRPr="00944615">
        <w:rPr>
          <w:rFonts w:ascii="Times New Roman" w:eastAsia="標楷體" w:hAnsi="Times New Roman" w:hint="eastAsia"/>
          <w:sz w:val="28"/>
          <w:szCs w:val="28"/>
        </w:rPr>
        <w:t>（</w:t>
      </w:r>
      <w:r w:rsidR="00C9162D" w:rsidRPr="00944615">
        <w:rPr>
          <w:rFonts w:ascii="Times New Roman" w:eastAsia="標楷體" w:hAnsi="Times New Roman" w:hint="eastAsia"/>
          <w:sz w:val="28"/>
          <w:szCs w:val="28"/>
        </w:rPr>
        <w:t>B</w:t>
      </w:r>
      <w:r w:rsidRPr="00944615">
        <w:rPr>
          <w:rFonts w:ascii="Times New Roman" w:eastAsia="標楷體" w:hAnsi="Times New Roman" w:hint="eastAsia"/>
          <w:sz w:val="28"/>
          <w:szCs w:val="28"/>
        </w:rPr>
        <w:t>）莖、葉的整體姿態美與視覺協調性：</w:t>
      </w:r>
      <w:r w:rsidR="00A636CE" w:rsidRPr="00944615">
        <w:rPr>
          <w:rFonts w:ascii="Times New Roman" w:eastAsia="標楷體" w:hAnsi="Times New Roman" w:hint="eastAsia"/>
          <w:sz w:val="28"/>
          <w:szCs w:val="28"/>
        </w:rPr>
        <w:t>百分之二十</w:t>
      </w:r>
    </w:p>
    <w:p w:rsidR="00A636CE" w:rsidRPr="00944615" w:rsidRDefault="00BB7086" w:rsidP="00E40C21">
      <w:pPr>
        <w:snapToGrid w:val="0"/>
        <w:spacing w:line="440" w:lineRule="exact"/>
        <w:ind w:leftChars="825" w:left="2694" w:hangingChars="255" w:hanging="714"/>
        <w:jc w:val="both"/>
        <w:rPr>
          <w:rFonts w:ascii="Times New Roman" w:eastAsia="標楷體" w:hAnsi="Times New Roman"/>
          <w:sz w:val="28"/>
          <w:szCs w:val="28"/>
        </w:rPr>
      </w:pPr>
      <w:r w:rsidRPr="00944615">
        <w:rPr>
          <w:rFonts w:ascii="Times New Roman" w:eastAsia="標楷體" w:hAnsi="Times New Roman" w:hint="eastAsia"/>
          <w:sz w:val="28"/>
          <w:szCs w:val="28"/>
        </w:rPr>
        <w:t>（</w:t>
      </w:r>
      <w:r w:rsidR="00C9162D" w:rsidRPr="00944615">
        <w:rPr>
          <w:rFonts w:ascii="Times New Roman" w:eastAsia="標楷體" w:hAnsi="Times New Roman" w:hint="eastAsia"/>
          <w:sz w:val="28"/>
          <w:szCs w:val="28"/>
        </w:rPr>
        <w:t>C</w:t>
      </w:r>
      <w:r w:rsidRPr="00944615">
        <w:rPr>
          <w:rFonts w:ascii="Times New Roman" w:eastAsia="標楷體" w:hAnsi="Times New Roman" w:hint="eastAsia"/>
          <w:sz w:val="28"/>
          <w:szCs w:val="28"/>
        </w:rPr>
        <w:t>）栽培管理狀況：病蟲害、物理傷害：</w:t>
      </w:r>
      <w:r w:rsidR="00A636CE" w:rsidRPr="00944615">
        <w:rPr>
          <w:rFonts w:ascii="Times New Roman" w:eastAsia="標楷體" w:hAnsi="Times New Roman" w:hint="eastAsia"/>
          <w:sz w:val="28"/>
          <w:szCs w:val="28"/>
        </w:rPr>
        <w:t>百分之二十</w:t>
      </w:r>
    </w:p>
    <w:p w:rsidR="00A636CE" w:rsidRPr="00944615" w:rsidRDefault="00BB7086" w:rsidP="00E40C21">
      <w:pPr>
        <w:snapToGrid w:val="0"/>
        <w:spacing w:line="440" w:lineRule="exact"/>
        <w:ind w:leftChars="825" w:left="2694" w:hangingChars="255" w:hanging="714"/>
        <w:jc w:val="both"/>
        <w:rPr>
          <w:rFonts w:ascii="Times New Roman" w:eastAsia="標楷體" w:hAnsi="Times New Roman"/>
          <w:sz w:val="28"/>
          <w:szCs w:val="28"/>
        </w:rPr>
      </w:pPr>
      <w:r w:rsidRPr="00944615">
        <w:rPr>
          <w:rFonts w:ascii="Times New Roman" w:eastAsia="標楷體" w:hAnsi="Times New Roman" w:hint="eastAsia"/>
          <w:sz w:val="28"/>
          <w:szCs w:val="28"/>
        </w:rPr>
        <w:t>（</w:t>
      </w:r>
      <w:r w:rsidR="00C9162D" w:rsidRPr="00944615">
        <w:rPr>
          <w:rFonts w:ascii="Times New Roman" w:eastAsia="標楷體" w:hAnsi="Times New Roman" w:hint="eastAsia"/>
          <w:sz w:val="28"/>
          <w:szCs w:val="28"/>
        </w:rPr>
        <w:t>D</w:t>
      </w:r>
      <w:r w:rsidRPr="00944615">
        <w:rPr>
          <w:rFonts w:ascii="Times New Roman" w:eastAsia="標楷體" w:hAnsi="Times New Roman" w:hint="eastAsia"/>
          <w:sz w:val="28"/>
          <w:szCs w:val="28"/>
        </w:rPr>
        <w:t>）品種獨特性、品種特性發揮程度：</w:t>
      </w:r>
      <w:r w:rsidR="00A636CE" w:rsidRPr="00944615">
        <w:rPr>
          <w:rFonts w:ascii="Times New Roman" w:eastAsia="標楷體" w:hAnsi="Times New Roman" w:hint="eastAsia"/>
          <w:sz w:val="28"/>
          <w:szCs w:val="28"/>
        </w:rPr>
        <w:t>百分之十</w:t>
      </w:r>
    </w:p>
    <w:p w:rsidR="00A636CE" w:rsidRPr="00944615" w:rsidRDefault="00BB7086" w:rsidP="00A636CE">
      <w:pPr>
        <w:snapToGrid w:val="0"/>
        <w:spacing w:line="440" w:lineRule="exact"/>
        <w:ind w:leftChars="825" w:left="2694" w:hangingChars="255" w:hanging="714"/>
        <w:jc w:val="both"/>
        <w:rPr>
          <w:rFonts w:ascii="Times New Roman" w:eastAsia="標楷體" w:hAnsi="Times New Roman"/>
          <w:sz w:val="28"/>
          <w:szCs w:val="28"/>
        </w:rPr>
      </w:pPr>
      <w:r w:rsidRPr="00944615">
        <w:rPr>
          <w:rFonts w:ascii="Times New Roman" w:eastAsia="標楷體" w:hAnsi="Times New Roman" w:hint="eastAsia"/>
          <w:sz w:val="28"/>
          <w:szCs w:val="28"/>
        </w:rPr>
        <w:t>（</w:t>
      </w:r>
      <w:r w:rsidR="00C9162D" w:rsidRPr="00944615">
        <w:rPr>
          <w:rFonts w:ascii="Times New Roman" w:eastAsia="標楷體" w:hAnsi="Times New Roman" w:hint="eastAsia"/>
          <w:sz w:val="28"/>
          <w:szCs w:val="28"/>
        </w:rPr>
        <w:t>E</w:t>
      </w:r>
      <w:r w:rsidRPr="00944615">
        <w:rPr>
          <w:rFonts w:ascii="Times New Roman" w:eastAsia="標楷體" w:hAnsi="Times New Roman" w:hint="eastAsia"/>
          <w:sz w:val="28"/>
          <w:szCs w:val="28"/>
        </w:rPr>
        <w:t>）展示植物的一致性：</w:t>
      </w:r>
      <w:r w:rsidR="00A636CE" w:rsidRPr="00944615">
        <w:rPr>
          <w:rFonts w:ascii="Times New Roman" w:eastAsia="標楷體" w:hAnsi="Times New Roman" w:cs="細明體" w:hint="eastAsia"/>
          <w:kern w:val="0"/>
          <w:sz w:val="28"/>
          <w:szCs w:val="28"/>
        </w:rPr>
        <w:t>百分之二十</w:t>
      </w:r>
    </w:p>
    <w:p w:rsidR="00BB7086" w:rsidRPr="00944615" w:rsidRDefault="00BB7086" w:rsidP="00930781">
      <w:pPr>
        <w:pStyle w:val="a3"/>
        <w:numPr>
          <w:ilvl w:val="0"/>
          <w:numId w:val="24"/>
        </w:numPr>
        <w:snapToGrid w:val="0"/>
        <w:spacing w:line="440" w:lineRule="exact"/>
        <w:ind w:leftChars="0" w:left="2072" w:hanging="308"/>
        <w:jc w:val="both"/>
        <w:rPr>
          <w:rFonts w:ascii="Times New Roman" w:eastAsia="標楷體" w:hAnsi="Times New Roman" w:cs="Arial"/>
          <w:sz w:val="28"/>
          <w:szCs w:val="28"/>
        </w:rPr>
      </w:pPr>
      <w:r w:rsidRPr="00944615">
        <w:rPr>
          <w:rFonts w:ascii="Times New Roman" w:eastAsia="標楷體" w:hAnsi="Times New Roman" w:cs="Arial" w:hint="eastAsia"/>
          <w:sz w:val="28"/>
          <w:szCs w:val="28"/>
        </w:rPr>
        <w:t>仙人掌及多肉植物</w:t>
      </w:r>
    </w:p>
    <w:p w:rsidR="00A636CE" w:rsidRPr="00944615" w:rsidRDefault="00BB7086" w:rsidP="00E40C21">
      <w:pPr>
        <w:snapToGrid w:val="0"/>
        <w:spacing w:line="440" w:lineRule="exact"/>
        <w:ind w:leftChars="825" w:left="2694" w:hangingChars="255" w:hanging="714"/>
        <w:jc w:val="both"/>
        <w:rPr>
          <w:rFonts w:ascii="Times New Roman" w:eastAsia="標楷體" w:hAnsi="Times New Roman"/>
          <w:sz w:val="28"/>
          <w:szCs w:val="28"/>
        </w:rPr>
      </w:pPr>
      <w:r w:rsidRPr="00944615">
        <w:rPr>
          <w:rFonts w:ascii="Times New Roman" w:eastAsia="標楷體" w:hAnsi="Times New Roman" w:cs="Arial" w:hint="eastAsia"/>
          <w:sz w:val="28"/>
          <w:szCs w:val="28"/>
        </w:rPr>
        <w:t>（</w:t>
      </w:r>
      <w:r w:rsidR="00C9162D" w:rsidRPr="00944615">
        <w:rPr>
          <w:rFonts w:ascii="Times New Roman" w:eastAsia="標楷體" w:hAnsi="Times New Roman" w:cs="Arial" w:hint="eastAsia"/>
          <w:sz w:val="28"/>
          <w:szCs w:val="28"/>
        </w:rPr>
        <w:t>A</w:t>
      </w:r>
      <w:r w:rsidRPr="00944615">
        <w:rPr>
          <w:rFonts w:ascii="Times New Roman" w:eastAsia="標楷體" w:hAnsi="Times New Roman" w:cs="Arial" w:hint="eastAsia"/>
          <w:sz w:val="28"/>
          <w:szCs w:val="28"/>
        </w:rPr>
        <w:t>）品種特</w:t>
      </w:r>
      <w:r w:rsidRPr="00944615">
        <w:rPr>
          <w:rFonts w:ascii="Times New Roman" w:eastAsia="標楷體" w:hAnsi="Times New Roman" w:hint="eastAsia"/>
          <w:sz w:val="28"/>
          <w:szCs w:val="28"/>
        </w:rPr>
        <w:t>性之發揮程度：</w:t>
      </w:r>
      <w:r w:rsidR="00A636CE" w:rsidRPr="00944615">
        <w:rPr>
          <w:rFonts w:ascii="Times New Roman" w:eastAsia="標楷體" w:hAnsi="Times New Roman" w:hint="eastAsia"/>
          <w:sz w:val="28"/>
          <w:szCs w:val="28"/>
        </w:rPr>
        <w:t>百分之三十</w:t>
      </w:r>
    </w:p>
    <w:p w:rsidR="00DF30D9" w:rsidRPr="00944615" w:rsidRDefault="00BB7086" w:rsidP="00E40C21">
      <w:pPr>
        <w:snapToGrid w:val="0"/>
        <w:spacing w:line="440" w:lineRule="exact"/>
        <w:ind w:leftChars="825" w:left="2694" w:hangingChars="255" w:hanging="714"/>
        <w:jc w:val="both"/>
        <w:rPr>
          <w:rFonts w:ascii="Times New Roman" w:eastAsia="標楷體" w:hAnsi="Times New Roman"/>
          <w:sz w:val="28"/>
          <w:szCs w:val="28"/>
        </w:rPr>
      </w:pPr>
      <w:r w:rsidRPr="00944615">
        <w:rPr>
          <w:rFonts w:ascii="Times New Roman" w:eastAsia="標楷體" w:hAnsi="Times New Roman" w:hint="eastAsia"/>
          <w:sz w:val="28"/>
          <w:szCs w:val="28"/>
        </w:rPr>
        <w:t>（</w:t>
      </w:r>
      <w:r w:rsidR="00C9162D" w:rsidRPr="00944615">
        <w:rPr>
          <w:rFonts w:ascii="Times New Roman" w:eastAsia="標楷體" w:hAnsi="Times New Roman" w:hint="eastAsia"/>
          <w:sz w:val="28"/>
          <w:szCs w:val="28"/>
        </w:rPr>
        <w:t>B</w:t>
      </w:r>
      <w:r w:rsidRPr="00944615">
        <w:rPr>
          <w:rFonts w:ascii="Times New Roman" w:eastAsia="標楷體" w:hAnsi="Times New Roman" w:hint="eastAsia"/>
          <w:sz w:val="28"/>
          <w:szCs w:val="28"/>
        </w:rPr>
        <w:t>）植株整體姿態美與</w:t>
      </w:r>
      <w:r w:rsidR="00CD7E56" w:rsidRPr="00944615">
        <w:rPr>
          <w:rFonts w:ascii="Times New Roman" w:eastAsia="標楷體" w:hAnsi="Times New Roman" w:hint="eastAsia"/>
          <w:sz w:val="28"/>
          <w:szCs w:val="28"/>
        </w:rPr>
        <w:t>視覺協調性</w:t>
      </w:r>
      <w:r w:rsidRPr="00944615">
        <w:rPr>
          <w:rFonts w:ascii="Times New Roman" w:eastAsia="標楷體" w:hAnsi="Times New Roman" w:hint="eastAsia"/>
          <w:sz w:val="28"/>
          <w:szCs w:val="28"/>
        </w:rPr>
        <w:t>：</w:t>
      </w:r>
      <w:r w:rsidR="00A636CE" w:rsidRPr="00944615">
        <w:rPr>
          <w:rFonts w:ascii="Times New Roman" w:eastAsia="標楷體" w:hAnsi="Times New Roman" w:hint="eastAsia"/>
          <w:sz w:val="28"/>
          <w:szCs w:val="28"/>
        </w:rPr>
        <w:t>百分之二十</w:t>
      </w:r>
    </w:p>
    <w:p w:rsidR="00DF30D9" w:rsidRPr="00944615" w:rsidRDefault="00BB7086" w:rsidP="00E40C21">
      <w:pPr>
        <w:snapToGrid w:val="0"/>
        <w:spacing w:line="440" w:lineRule="exact"/>
        <w:ind w:leftChars="825" w:left="2694" w:hangingChars="255" w:hanging="714"/>
        <w:jc w:val="both"/>
        <w:rPr>
          <w:rFonts w:ascii="Times New Roman" w:eastAsia="標楷體" w:hAnsi="Times New Roman"/>
          <w:sz w:val="28"/>
          <w:szCs w:val="28"/>
        </w:rPr>
      </w:pPr>
      <w:r w:rsidRPr="00944615">
        <w:rPr>
          <w:rFonts w:ascii="Times New Roman" w:eastAsia="標楷體" w:hAnsi="Times New Roman" w:hint="eastAsia"/>
          <w:sz w:val="28"/>
          <w:szCs w:val="28"/>
        </w:rPr>
        <w:t>（</w:t>
      </w:r>
      <w:r w:rsidR="00C9162D" w:rsidRPr="00944615">
        <w:rPr>
          <w:rFonts w:ascii="Times New Roman" w:eastAsia="標楷體" w:hAnsi="Times New Roman" w:hint="eastAsia"/>
          <w:sz w:val="28"/>
          <w:szCs w:val="28"/>
        </w:rPr>
        <w:t>C</w:t>
      </w:r>
      <w:r w:rsidRPr="00944615">
        <w:rPr>
          <w:rFonts w:ascii="Times New Roman" w:eastAsia="標楷體" w:hAnsi="Times New Roman" w:hint="eastAsia"/>
          <w:sz w:val="28"/>
          <w:szCs w:val="28"/>
        </w:rPr>
        <w:t>）植栽特殊性</w:t>
      </w:r>
      <w:r w:rsidR="00CD7E56" w:rsidRPr="00944615">
        <w:rPr>
          <w:rFonts w:ascii="Times New Roman" w:eastAsia="標楷體" w:hAnsi="Times New Roman" w:hint="eastAsia"/>
          <w:sz w:val="28"/>
          <w:szCs w:val="28"/>
        </w:rPr>
        <w:t>（</w:t>
      </w:r>
      <w:r w:rsidRPr="00944615">
        <w:rPr>
          <w:rFonts w:ascii="Times New Roman" w:eastAsia="標楷體" w:hAnsi="Times New Roman" w:hint="eastAsia"/>
          <w:sz w:val="28"/>
          <w:szCs w:val="28"/>
        </w:rPr>
        <w:t>稀有程度</w:t>
      </w:r>
      <w:r w:rsidR="00CD7E56" w:rsidRPr="00944615">
        <w:rPr>
          <w:rFonts w:ascii="Times New Roman" w:eastAsia="標楷體" w:hAnsi="Times New Roman" w:hint="eastAsia"/>
          <w:sz w:val="28"/>
          <w:szCs w:val="28"/>
        </w:rPr>
        <w:t>）</w:t>
      </w:r>
      <w:r w:rsidRPr="00944615">
        <w:rPr>
          <w:rFonts w:ascii="Times New Roman" w:eastAsia="標楷體" w:hAnsi="Times New Roman" w:hint="eastAsia"/>
          <w:sz w:val="28"/>
          <w:szCs w:val="28"/>
        </w:rPr>
        <w:t>：</w:t>
      </w:r>
      <w:r w:rsidR="00DF30D9" w:rsidRPr="00944615">
        <w:rPr>
          <w:rFonts w:ascii="Times New Roman" w:eastAsia="標楷體" w:hAnsi="Times New Roman" w:hint="eastAsia"/>
          <w:sz w:val="28"/>
          <w:szCs w:val="28"/>
        </w:rPr>
        <w:t>百分之十五</w:t>
      </w:r>
    </w:p>
    <w:p w:rsidR="00DF30D9" w:rsidRPr="00944615" w:rsidRDefault="00BB7086" w:rsidP="00E40C21">
      <w:pPr>
        <w:snapToGrid w:val="0"/>
        <w:spacing w:line="440" w:lineRule="exact"/>
        <w:ind w:leftChars="825" w:left="2694" w:hangingChars="255" w:hanging="714"/>
        <w:jc w:val="both"/>
        <w:rPr>
          <w:rFonts w:ascii="Times New Roman" w:eastAsia="標楷體" w:hAnsi="Times New Roman"/>
          <w:sz w:val="28"/>
          <w:szCs w:val="28"/>
        </w:rPr>
      </w:pPr>
      <w:r w:rsidRPr="00944615">
        <w:rPr>
          <w:rFonts w:ascii="Times New Roman" w:eastAsia="標楷體" w:hAnsi="Times New Roman" w:hint="eastAsia"/>
          <w:sz w:val="28"/>
          <w:szCs w:val="28"/>
        </w:rPr>
        <w:t>（</w:t>
      </w:r>
      <w:r w:rsidR="00C9162D" w:rsidRPr="00944615">
        <w:rPr>
          <w:rFonts w:ascii="Times New Roman" w:eastAsia="標楷體" w:hAnsi="Times New Roman" w:hint="eastAsia"/>
          <w:sz w:val="28"/>
          <w:szCs w:val="28"/>
        </w:rPr>
        <w:t>D</w:t>
      </w:r>
      <w:r w:rsidRPr="00944615">
        <w:rPr>
          <w:rFonts w:ascii="Times New Roman" w:eastAsia="標楷體" w:hAnsi="Times New Roman" w:hint="eastAsia"/>
          <w:sz w:val="28"/>
          <w:szCs w:val="28"/>
        </w:rPr>
        <w:t>）栽培管理狀況：病蟲害、物理傷害：</w:t>
      </w:r>
      <w:r w:rsidR="00DF30D9" w:rsidRPr="00944615">
        <w:rPr>
          <w:rFonts w:ascii="Times New Roman" w:eastAsia="標楷體" w:hAnsi="Times New Roman" w:hint="eastAsia"/>
          <w:sz w:val="28"/>
          <w:szCs w:val="28"/>
        </w:rPr>
        <w:t>百分之十五</w:t>
      </w:r>
    </w:p>
    <w:p w:rsidR="00A636CE" w:rsidRPr="00944615" w:rsidRDefault="00BB7086" w:rsidP="00E40C21">
      <w:pPr>
        <w:snapToGrid w:val="0"/>
        <w:spacing w:line="440" w:lineRule="exact"/>
        <w:ind w:leftChars="825" w:left="2694" w:hangingChars="255" w:hanging="714"/>
        <w:jc w:val="both"/>
        <w:rPr>
          <w:rFonts w:ascii="Times New Roman" w:eastAsia="標楷體" w:hAnsi="Times New Roman"/>
          <w:sz w:val="28"/>
          <w:szCs w:val="28"/>
        </w:rPr>
      </w:pPr>
      <w:r w:rsidRPr="00944615">
        <w:rPr>
          <w:rFonts w:ascii="Times New Roman" w:eastAsia="標楷體" w:hAnsi="Times New Roman" w:hint="eastAsia"/>
          <w:sz w:val="28"/>
          <w:szCs w:val="28"/>
        </w:rPr>
        <w:t>（</w:t>
      </w:r>
      <w:r w:rsidR="00C9162D" w:rsidRPr="00944615">
        <w:rPr>
          <w:rFonts w:ascii="Times New Roman" w:eastAsia="標楷體" w:hAnsi="Times New Roman" w:hint="eastAsia"/>
          <w:sz w:val="28"/>
          <w:szCs w:val="28"/>
        </w:rPr>
        <w:t>E</w:t>
      </w:r>
      <w:r w:rsidRPr="00944615">
        <w:rPr>
          <w:rFonts w:ascii="Times New Roman" w:eastAsia="標楷體" w:hAnsi="Times New Roman" w:hint="eastAsia"/>
          <w:sz w:val="28"/>
          <w:szCs w:val="28"/>
        </w:rPr>
        <w:t>）栽培方法與難易度</w:t>
      </w:r>
      <w:r w:rsidR="00CD7E56" w:rsidRPr="00944615">
        <w:rPr>
          <w:rFonts w:ascii="Times New Roman" w:eastAsia="標楷體" w:hAnsi="Times New Roman" w:hint="eastAsia"/>
          <w:sz w:val="28"/>
          <w:szCs w:val="28"/>
        </w:rPr>
        <w:t>（</w:t>
      </w:r>
      <w:r w:rsidRPr="00944615">
        <w:rPr>
          <w:rFonts w:ascii="Times New Roman" w:eastAsia="標楷體" w:hAnsi="Times New Roman" w:hint="eastAsia"/>
          <w:sz w:val="28"/>
          <w:szCs w:val="28"/>
        </w:rPr>
        <w:t>適合推廣給消費者栽培</w:t>
      </w:r>
      <w:r w:rsidR="00CD7E56" w:rsidRPr="00944615">
        <w:rPr>
          <w:rFonts w:ascii="Times New Roman" w:eastAsia="標楷體" w:hAnsi="Times New Roman" w:hint="eastAsia"/>
          <w:sz w:val="28"/>
          <w:szCs w:val="28"/>
        </w:rPr>
        <w:t>）</w:t>
      </w:r>
      <w:r w:rsidRPr="00944615">
        <w:rPr>
          <w:rFonts w:ascii="Times New Roman" w:eastAsia="標楷體" w:hAnsi="Times New Roman" w:hint="eastAsia"/>
          <w:sz w:val="28"/>
          <w:szCs w:val="28"/>
        </w:rPr>
        <w:t>：</w:t>
      </w:r>
      <w:r w:rsidR="00A636CE" w:rsidRPr="00944615">
        <w:rPr>
          <w:rFonts w:ascii="Times New Roman" w:eastAsia="標楷體" w:hAnsi="Times New Roman" w:hint="eastAsia"/>
          <w:sz w:val="28"/>
          <w:szCs w:val="28"/>
        </w:rPr>
        <w:t>百分之十</w:t>
      </w:r>
    </w:p>
    <w:p w:rsidR="00A636CE" w:rsidRPr="00944615" w:rsidRDefault="00BB7086" w:rsidP="00E40C21">
      <w:pPr>
        <w:snapToGrid w:val="0"/>
        <w:spacing w:line="440" w:lineRule="exact"/>
        <w:ind w:leftChars="825" w:left="2694" w:hangingChars="255" w:hanging="714"/>
        <w:jc w:val="both"/>
        <w:rPr>
          <w:rFonts w:ascii="Times New Roman" w:eastAsia="標楷體" w:hAnsi="Times New Roman"/>
          <w:sz w:val="28"/>
          <w:szCs w:val="28"/>
        </w:rPr>
      </w:pPr>
      <w:r w:rsidRPr="00944615">
        <w:rPr>
          <w:rFonts w:ascii="Times New Roman" w:eastAsia="標楷體" w:hAnsi="Times New Roman" w:hint="eastAsia"/>
          <w:sz w:val="28"/>
          <w:szCs w:val="28"/>
        </w:rPr>
        <w:t>（</w:t>
      </w:r>
      <w:r w:rsidR="00C9162D" w:rsidRPr="00944615">
        <w:rPr>
          <w:rFonts w:ascii="Times New Roman" w:eastAsia="標楷體" w:hAnsi="Times New Roman" w:hint="eastAsia"/>
          <w:sz w:val="28"/>
          <w:szCs w:val="28"/>
        </w:rPr>
        <w:t>F</w:t>
      </w:r>
      <w:r w:rsidRPr="00944615">
        <w:rPr>
          <w:rFonts w:ascii="Times New Roman" w:eastAsia="標楷體" w:hAnsi="Times New Roman" w:hint="eastAsia"/>
          <w:sz w:val="28"/>
          <w:szCs w:val="28"/>
        </w:rPr>
        <w:t>）展示植物</w:t>
      </w:r>
      <w:r w:rsidRPr="00944615">
        <w:rPr>
          <w:rFonts w:ascii="Times New Roman" w:eastAsia="標楷體" w:hAnsi="Times New Roman" w:cs="Arial" w:hint="eastAsia"/>
          <w:sz w:val="28"/>
          <w:szCs w:val="28"/>
        </w:rPr>
        <w:t>的均一性</w:t>
      </w:r>
      <w:r w:rsidRPr="00944615">
        <w:rPr>
          <w:rFonts w:ascii="Times New Roman" w:eastAsia="標楷體" w:hAnsi="Times New Roman" w:hint="eastAsia"/>
          <w:sz w:val="28"/>
          <w:szCs w:val="28"/>
        </w:rPr>
        <w:t>：</w:t>
      </w:r>
      <w:r w:rsidR="00A636CE" w:rsidRPr="00944615">
        <w:rPr>
          <w:rFonts w:ascii="Times New Roman" w:eastAsia="標楷體" w:hAnsi="Times New Roman" w:cs="細明體" w:hint="eastAsia"/>
          <w:kern w:val="0"/>
          <w:sz w:val="28"/>
          <w:szCs w:val="28"/>
        </w:rPr>
        <w:t>百分之十</w:t>
      </w:r>
    </w:p>
    <w:p w:rsidR="00BB7086" w:rsidRPr="00944615" w:rsidRDefault="00425162" w:rsidP="00930781">
      <w:pPr>
        <w:pStyle w:val="a3"/>
        <w:numPr>
          <w:ilvl w:val="0"/>
          <w:numId w:val="24"/>
        </w:numPr>
        <w:snapToGrid w:val="0"/>
        <w:spacing w:line="440" w:lineRule="exact"/>
        <w:ind w:leftChars="0" w:left="2072" w:hanging="308"/>
        <w:jc w:val="both"/>
        <w:rPr>
          <w:rFonts w:ascii="Times New Roman" w:eastAsia="標楷體" w:hAnsi="Times New Roman" w:cs="Arial"/>
          <w:sz w:val="28"/>
          <w:szCs w:val="28"/>
        </w:rPr>
      </w:pPr>
      <w:r w:rsidRPr="00944615">
        <w:rPr>
          <w:rFonts w:ascii="Times New Roman" w:eastAsia="標楷體" w:hAnsi="Times New Roman" w:cs="Arial" w:hint="eastAsia"/>
          <w:sz w:val="28"/>
          <w:szCs w:val="28"/>
        </w:rPr>
        <w:t>採用特殊生產技術之盆景</w:t>
      </w:r>
    </w:p>
    <w:p w:rsidR="00A636CE" w:rsidRPr="00944615" w:rsidRDefault="00BB7086" w:rsidP="00E40C21">
      <w:pPr>
        <w:snapToGrid w:val="0"/>
        <w:spacing w:line="440" w:lineRule="exact"/>
        <w:ind w:leftChars="825" w:left="2694" w:hangingChars="255" w:hanging="714"/>
        <w:jc w:val="both"/>
        <w:rPr>
          <w:rFonts w:ascii="Times New Roman" w:eastAsia="標楷體" w:hAnsi="Times New Roman"/>
          <w:sz w:val="28"/>
          <w:szCs w:val="28"/>
        </w:rPr>
      </w:pPr>
      <w:r w:rsidRPr="00944615">
        <w:rPr>
          <w:rFonts w:ascii="Times New Roman" w:eastAsia="標楷體" w:hAnsi="Times New Roman" w:cs="Arial" w:hint="eastAsia"/>
          <w:sz w:val="28"/>
          <w:szCs w:val="28"/>
        </w:rPr>
        <w:t>（</w:t>
      </w:r>
      <w:r w:rsidR="00C9162D" w:rsidRPr="00944615">
        <w:rPr>
          <w:rFonts w:ascii="Times New Roman" w:eastAsia="標楷體" w:hAnsi="Times New Roman" w:cs="Arial" w:hint="eastAsia"/>
          <w:sz w:val="28"/>
          <w:szCs w:val="28"/>
        </w:rPr>
        <w:t>A</w:t>
      </w:r>
      <w:r w:rsidRPr="00944615">
        <w:rPr>
          <w:rFonts w:ascii="Times New Roman" w:eastAsia="標楷體" w:hAnsi="Times New Roman" w:cs="Arial" w:hint="eastAsia"/>
          <w:sz w:val="28"/>
          <w:szCs w:val="28"/>
        </w:rPr>
        <w:t>）</w:t>
      </w:r>
      <w:r w:rsidR="00425162" w:rsidRPr="00944615">
        <w:rPr>
          <w:rFonts w:ascii="Times New Roman" w:eastAsia="標楷體" w:hAnsi="Times New Roman" w:cs="Arial" w:hint="eastAsia"/>
          <w:sz w:val="28"/>
          <w:szCs w:val="28"/>
        </w:rPr>
        <w:t>栽培技</w:t>
      </w:r>
      <w:r w:rsidR="00425162" w:rsidRPr="00944615">
        <w:rPr>
          <w:rFonts w:ascii="Times New Roman" w:eastAsia="標楷體" w:hAnsi="Times New Roman" w:hint="eastAsia"/>
          <w:sz w:val="28"/>
          <w:szCs w:val="28"/>
        </w:rPr>
        <w:t>術之獨創性</w:t>
      </w:r>
      <w:r w:rsidRPr="00944615">
        <w:rPr>
          <w:rFonts w:ascii="Times New Roman" w:eastAsia="標楷體" w:hAnsi="Times New Roman" w:hint="eastAsia"/>
          <w:sz w:val="28"/>
          <w:szCs w:val="28"/>
        </w:rPr>
        <w:t>：</w:t>
      </w:r>
      <w:r w:rsidR="00A636CE" w:rsidRPr="00944615">
        <w:rPr>
          <w:rFonts w:ascii="Times New Roman" w:eastAsia="標楷體" w:hAnsi="Times New Roman" w:hint="eastAsia"/>
          <w:sz w:val="28"/>
          <w:szCs w:val="28"/>
        </w:rPr>
        <w:t>百分之二十</w:t>
      </w:r>
    </w:p>
    <w:p w:rsidR="00A636CE" w:rsidRPr="00944615" w:rsidRDefault="00BB7086" w:rsidP="00E40C21">
      <w:pPr>
        <w:snapToGrid w:val="0"/>
        <w:spacing w:line="440" w:lineRule="exact"/>
        <w:ind w:leftChars="825" w:left="2694" w:hangingChars="255" w:hanging="714"/>
        <w:jc w:val="both"/>
        <w:rPr>
          <w:rFonts w:ascii="Times New Roman" w:eastAsia="標楷體" w:hAnsi="Times New Roman"/>
          <w:sz w:val="28"/>
          <w:szCs w:val="28"/>
        </w:rPr>
      </w:pPr>
      <w:r w:rsidRPr="00944615">
        <w:rPr>
          <w:rFonts w:ascii="Times New Roman" w:eastAsia="標楷體" w:hAnsi="Times New Roman" w:hint="eastAsia"/>
          <w:sz w:val="28"/>
          <w:szCs w:val="28"/>
        </w:rPr>
        <w:lastRenderedPageBreak/>
        <w:t>（</w:t>
      </w:r>
      <w:r w:rsidR="00C9162D" w:rsidRPr="00944615">
        <w:rPr>
          <w:rFonts w:ascii="Times New Roman" w:eastAsia="標楷體" w:hAnsi="Times New Roman" w:hint="eastAsia"/>
          <w:sz w:val="28"/>
          <w:szCs w:val="28"/>
        </w:rPr>
        <w:t>B</w:t>
      </w:r>
      <w:r w:rsidRPr="00944615">
        <w:rPr>
          <w:rFonts w:ascii="Times New Roman" w:eastAsia="標楷體" w:hAnsi="Times New Roman" w:hint="eastAsia"/>
          <w:sz w:val="28"/>
          <w:szCs w:val="28"/>
        </w:rPr>
        <w:t>）</w:t>
      </w:r>
      <w:r w:rsidR="00425162" w:rsidRPr="00944615">
        <w:rPr>
          <w:rFonts w:ascii="Times New Roman" w:eastAsia="標楷體" w:hAnsi="Times New Roman" w:hint="eastAsia"/>
          <w:sz w:val="28"/>
          <w:szCs w:val="28"/>
        </w:rPr>
        <w:t>栽培技術之可應用性：</w:t>
      </w:r>
      <w:r w:rsidR="00A636CE" w:rsidRPr="00944615">
        <w:rPr>
          <w:rFonts w:ascii="Times New Roman" w:eastAsia="標楷體" w:hAnsi="Times New Roman" w:hint="eastAsia"/>
          <w:sz w:val="28"/>
          <w:szCs w:val="28"/>
        </w:rPr>
        <w:t>百分之二十</w:t>
      </w:r>
    </w:p>
    <w:p w:rsidR="00A636CE" w:rsidRPr="00944615" w:rsidRDefault="00BB7086" w:rsidP="00E40C21">
      <w:pPr>
        <w:snapToGrid w:val="0"/>
        <w:spacing w:line="440" w:lineRule="exact"/>
        <w:ind w:leftChars="825" w:left="2694" w:hangingChars="255" w:hanging="714"/>
        <w:jc w:val="both"/>
        <w:rPr>
          <w:rFonts w:ascii="Times New Roman" w:eastAsia="標楷體" w:hAnsi="Times New Roman"/>
          <w:sz w:val="28"/>
          <w:szCs w:val="28"/>
        </w:rPr>
      </w:pPr>
      <w:r w:rsidRPr="00944615">
        <w:rPr>
          <w:rFonts w:ascii="Times New Roman" w:eastAsia="標楷體" w:hAnsi="Times New Roman" w:hint="eastAsia"/>
          <w:sz w:val="28"/>
          <w:szCs w:val="28"/>
        </w:rPr>
        <w:t>（</w:t>
      </w:r>
      <w:r w:rsidR="00C9162D" w:rsidRPr="00944615">
        <w:rPr>
          <w:rFonts w:ascii="Times New Roman" w:eastAsia="標楷體" w:hAnsi="Times New Roman" w:hint="eastAsia"/>
          <w:sz w:val="28"/>
          <w:szCs w:val="28"/>
        </w:rPr>
        <w:t>C</w:t>
      </w:r>
      <w:r w:rsidRPr="00944615">
        <w:rPr>
          <w:rFonts w:ascii="Times New Roman" w:eastAsia="標楷體" w:hAnsi="Times New Roman" w:hint="eastAsia"/>
          <w:sz w:val="28"/>
          <w:szCs w:val="28"/>
        </w:rPr>
        <w:t>）</w:t>
      </w:r>
      <w:r w:rsidR="00425162" w:rsidRPr="00944615">
        <w:rPr>
          <w:rFonts w:ascii="Times New Roman" w:eastAsia="標楷體" w:hAnsi="Times New Roman" w:hint="eastAsia"/>
          <w:sz w:val="28"/>
          <w:szCs w:val="28"/>
        </w:rPr>
        <w:t>展示技術之美感</w:t>
      </w:r>
      <w:r w:rsidRPr="00944615">
        <w:rPr>
          <w:rFonts w:ascii="Times New Roman" w:eastAsia="標楷體" w:hAnsi="Times New Roman" w:hint="eastAsia"/>
          <w:sz w:val="28"/>
          <w:szCs w:val="28"/>
        </w:rPr>
        <w:t>：</w:t>
      </w:r>
      <w:r w:rsidR="00A636CE" w:rsidRPr="00944615">
        <w:rPr>
          <w:rFonts w:ascii="Times New Roman" w:eastAsia="標楷體" w:hAnsi="Times New Roman" w:hint="eastAsia"/>
          <w:sz w:val="28"/>
          <w:szCs w:val="28"/>
        </w:rPr>
        <w:t>百分之二十</w:t>
      </w:r>
    </w:p>
    <w:p w:rsidR="00A636CE" w:rsidRPr="00944615" w:rsidRDefault="00BB7086" w:rsidP="00E40C21">
      <w:pPr>
        <w:snapToGrid w:val="0"/>
        <w:spacing w:line="440" w:lineRule="exact"/>
        <w:ind w:leftChars="825" w:left="2694" w:hangingChars="255" w:hanging="714"/>
        <w:jc w:val="both"/>
        <w:rPr>
          <w:rFonts w:ascii="Times New Roman" w:eastAsia="標楷體" w:hAnsi="Times New Roman"/>
          <w:sz w:val="28"/>
          <w:szCs w:val="28"/>
        </w:rPr>
      </w:pPr>
      <w:r w:rsidRPr="00944615">
        <w:rPr>
          <w:rFonts w:ascii="Times New Roman" w:eastAsia="標楷體" w:hAnsi="Times New Roman" w:hint="eastAsia"/>
          <w:sz w:val="28"/>
          <w:szCs w:val="28"/>
        </w:rPr>
        <w:t>（</w:t>
      </w:r>
      <w:r w:rsidR="00C9162D" w:rsidRPr="00944615">
        <w:rPr>
          <w:rFonts w:ascii="Times New Roman" w:eastAsia="標楷體" w:hAnsi="Times New Roman" w:hint="eastAsia"/>
          <w:sz w:val="28"/>
          <w:szCs w:val="28"/>
        </w:rPr>
        <w:t>D</w:t>
      </w:r>
      <w:r w:rsidRPr="00944615">
        <w:rPr>
          <w:rFonts w:ascii="Times New Roman" w:eastAsia="標楷體" w:hAnsi="Times New Roman" w:hint="eastAsia"/>
          <w:sz w:val="28"/>
          <w:szCs w:val="28"/>
        </w:rPr>
        <w:t>）</w:t>
      </w:r>
      <w:r w:rsidR="00425162" w:rsidRPr="00944615">
        <w:rPr>
          <w:rFonts w:ascii="Times New Roman" w:eastAsia="標楷體" w:hAnsi="Times New Roman" w:hint="eastAsia"/>
          <w:sz w:val="28"/>
          <w:szCs w:val="28"/>
        </w:rPr>
        <w:t>整體美感與</w:t>
      </w:r>
      <w:r w:rsidR="00CD7E56" w:rsidRPr="00944615">
        <w:rPr>
          <w:rFonts w:ascii="Times New Roman" w:eastAsia="標楷體" w:hAnsi="Times New Roman" w:hint="eastAsia"/>
          <w:sz w:val="28"/>
          <w:szCs w:val="28"/>
        </w:rPr>
        <w:t>視覺協調性</w:t>
      </w:r>
      <w:r w:rsidRPr="00944615">
        <w:rPr>
          <w:rFonts w:ascii="Times New Roman" w:eastAsia="標楷體" w:hAnsi="Times New Roman" w:hint="eastAsia"/>
          <w:sz w:val="28"/>
          <w:szCs w:val="28"/>
        </w:rPr>
        <w:t>：</w:t>
      </w:r>
      <w:r w:rsidR="00A636CE" w:rsidRPr="00944615">
        <w:rPr>
          <w:rFonts w:ascii="Times New Roman" w:eastAsia="標楷體" w:hAnsi="Times New Roman" w:hint="eastAsia"/>
          <w:sz w:val="28"/>
          <w:szCs w:val="28"/>
        </w:rPr>
        <w:t>百分之二十</w:t>
      </w:r>
    </w:p>
    <w:p w:rsidR="00A636CE" w:rsidRPr="00944615" w:rsidRDefault="00BB7086" w:rsidP="00E40C21">
      <w:pPr>
        <w:snapToGrid w:val="0"/>
        <w:spacing w:line="440" w:lineRule="exact"/>
        <w:ind w:leftChars="825" w:left="2694" w:hangingChars="255" w:hanging="714"/>
        <w:jc w:val="both"/>
        <w:rPr>
          <w:rFonts w:ascii="Times New Roman" w:eastAsia="標楷體" w:hAnsi="Times New Roman"/>
          <w:sz w:val="28"/>
          <w:szCs w:val="28"/>
        </w:rPr>
      </w:pPr>
      <w:r w:rsidRPr="00944615">
        <w:rPr>
          <w:rFonts w:ascii="Times New Roman" w:eastAsia="標楷體" w:hAnsi="Times New Roman" w:hint="eastAsia"/>
          <w:sz w:val="28"/>
          <w:szCs w:val="28"/>
        </w:rPr>
        <w:t>（</w:t>
      </w:r>
      <w:r w:rsidR="00C9162D" w:rsidRPr="00944615">
        <w:rPr>
          <w:rFonts w:ascii="Times New Roman" w:eastAsia="標楷體" w:hAnsi="Times New Roman" w:hint="eastAsia"/>
          <w:sz w:val="28"/>
          <w:szCs w:val="28"/>
        </w:rPr>
        <w:t>E</w:t>
      </w:r>
      <w:r w:rsidRPr="00944615">
        <w:rPr>
          <w:rFonts w:ascii="Times New Roman" w:eastAsia="標楷體" w:hAnsi="Times New Roman" w:hint="eastAsia"/>
          <w:sz w:val="28"/>
          <w:szCs w:val="28"/>
        </w:rPr>
        <w:t>）</w:t>
      </w:r>
      <w:r w:rsidR="00425162" w:rsidRPr="00944615">
        <w:rPr>
          <w:rFonts w:ascii="Times New Roman" w:eastAsia="標楷體" w:hAnsi="Times New Roman" w:hint="eastAsia"/>
          <w:sz w:val="28"/>
          <w:szCs w:val="28"/>
        </w:rPr>
        <w:t>栽培管理狀況：病蟲害、物理傷害：</w:t>
      </w:r>
      <w:r w:rsidR="00A636CE" w:rsidRPr="00944615">
        <w:rPr>
          <w:rFonts w:ascii="Times New Roman" w:eastAsia="標楷體" w:hAnsi="Times New Roman" w:cs="細明體" w:hint="eastAsia"/>
          <w:kern w:val="0"/>
          <w:sz w:val="28"/>
          <w:szCs w:val="28"/>
        </w:rPr>
        <w:t>百分之二十</w:t>
      </w:r>
    </w:p>
    <w:p w:rsidR="00BB7086" w:rsidRPr="00944615" w:rsidRDefault="00262183" w:rsidP="00930781">
      <w:pPr>
        <w:pStyle w:val="a3"/>
        <w:numPr>
          <w:ilvl w:val="0"/>
          <w:numId w:val="24"/>
        </w:numPr>
        <w:snapToGrid w:val="0"/>
        <w:spacing w:line="440" w:lineRule="exact"/>
        <w:ind w:leftChars="0" w:left="2086" w:hanging="336"/>
        <w:jc w:val="both"/>
        <w:rPr>
          <w:rFonts w:ascii="Times New Roman" w:eastAsia="標楷體" w:hAnsi="Times New Roman" w:cs="Arial"/>
          <w:sz w:val="28"/>
          <w:szCs w:val="28"/>
        </w:rPr>
      </w:pPr>
      <w:r w:rsidRPr="00944615">
        <w:rPr>
          <w:rFonts w:ascii="Times New Roman" w:eastAsia="標楷體" w:hAnsi="Times New Roman" w:hint="eastAsia"/>
          <w:sz w:val="28"/>
          <w:szCs w:val="28"/>
        </w:rPr>
        <w:t>盆</w:t>
      </w:r>
      <w:r w:rsidR="00BB7086" w:rsidRPr="00944615">
        <w:rPr>
          <w:rFonts w:ascii="Times New Roman" w:eastAsia="標楷體" w:hAnsi="Times New Roman" w:hint="eastAsia"/>
          <w:sz w:val="28"/>
          <w:szCs w:val="28"/>
        </w:rPr>
        <w:t>花</w:t>
      </w:r>
    </w:p>
    <w:p w:rsidR="00A636CE" w:rsidRPr="00944615" w:rsidRDefault="00BB7086" w:rsidP="00E40C21">
      <w:pPr>
        <w:snapToGrid w:val="0"/>
        <w:spacing w:line="440" w:lineRule="exact"/>
        <w:ind w:leftChars="825" w:left="2694" w:hangingChars="255" w:hanging="714"/>
        <w:jc w:val="both"/>
        <w:rPr>
          <w:rFonts w:ascii="Times New Roman" w:eastAsia="標楷體" w:hAnsi="Times New Roman"/>
          <w:sz w:val="28"/>
          <w:szCs w:val="28"/>
        </w:rPr>
      </w:pPr>
      <w:r w:rsidRPr="00944615">
        <w:rPr>
          <w:rFonts w:ascii="Times New Roman" w:eastAsia="標楷體" w:hAnsi="Times New Roman" w:cs="Arial" w:hint="eastAsia"/>
          <w:sz w:val="28"/>
          <w:szCs w:val="28"/>
        </w:rPr>
        <w:t>（</w:t>
      </w:r>
      <w:r w:rsidR="00C9162D" w:rsidRPr="00944615">
        <w:rPr>
          <w:rFonts w:ascii="Times New Roman" w:eastAsia="標楷體" w:hAnsi="Times New Roman" w:cs="Arial" w:hint="eastAsia"/>
          <w:sz w:val="28"/>
          <w:szCs w:val="28"/>
        </w:rPr>
        <w:t>A</w:t>
      </w:r>
      <w:r w:rsidRPr="00944615">
        <w:rPr>
          <w:rFonts w:ascii="Times New Roman" w:eastAsia="標楷體" w:hAnsi="Times New Roman" w:cs="Arial" w:hint="eastAsia"/>
          <w:sz w:val="28"/>
          <w:szCs w:val="28"/>
        </w:rPr>
        <w:t>）</w:t>
      </w:r>
      <w:r w:rsidR="0028589D" w:rsidRPr="00944615">
        <w:rPr>
          <w:rFonts w:ascii="Times New Roman" w:eastAsia="標楷體" w:hAnsi="Times New Roman" w:cs="Arial" w:hint="eastAsia"/>
          <w:sz w:val="28"/>
          <w:szCs w:val="28"/>
        </w:rPr>
        <w:t>花朵</w:t>
      </w:r>
      <w:r w:rsidR="0028589D" w:rsidRPr="00944615">
        <w:rPr>
          <w:rFonts w:ascii="Times New Roman" w:eastAsia="標楷體" w:hAnsi="Times New Roman" w:hint="eastAsia"/>
          <w:sz w:val="28"/>
          <w:szCs w:val="28"/>
        </w:rPr>
        <w:t>品質：形狀、色澤、花質、開放度、花朵數量及排列等</w:t>
      </w:r>
      <w:r w:rsidRPr="00944615">
        <w:rPr>
          <w:rFonts w:ascii="Times New Roman" w:eastAsia="標楷體" w:hAnsi="Times New Roman" w:hint="eastAsia"/>
          <w:sz w:val="28"/>
          <w:szCs w:val="28"/>
        </w:rPr>
        <w:t>：</w:t>
      </w:r>
      <w:r w:rsidR="00A636CE" w:rsidRPr="00944615">
        <w:rPr>
          <w:rFonts w:ascii="Times New Roman" w:eastAsia="標楷體" w:hAnsi="Times New Roman" w:hint="eastAsia"/>
          <w:sz w:val="28"/>
          <w:szCs w:val="28"/>
        </w:rPr>
        <w:t>百分之二十</w:t>
      </w:r>
    </w:p>
    <w:p w:rsidR="00BB7086" w:rsidRPr="00944615" w:rsidRDefault="00BB7086" w:rsidP="00B47D26">
      <w:pPr>
        <w:snapToGrid w:val="0"/>
        <w:spacing w:line="440" w:lineRule="exact"/>
        <w:ind w:leftChars="825" w:left="2694" w:hangingChars="255" w:hanging="714"/>
        <w:jc w:val="both"/>
        <w:rPr>
          <w:rFonts w:ascii="Times New Roman" w:eastAsia="標楷體" w:hAnsi="Times New Roman"/>
          <w:sz w:val="28"/>
          <w:szCs w:val="28"/>
        </w:rPr>
      </w:pPr>
      <w:r w:rsidRPr="00944615">
        <w:rPr>
          <w:rFonts w:ascii="Times New Roman" w:eastAsia="標楷體" w:hAnsi="Times New Roman" w:hint="eastAsia"/>
          <w:sz w:val="28"/>
          <w:szCs w:val="28"/>
        </w:rPr>
        <w:t>（</w:t>
      </w:r>
      <w:r w:rsidR="00C9162D" w:rsidRPr="00944615">
        <w:rPr>
          <w:rFonts w:ascii="Times New Roman" w:eastAsia="標楷體" w:hAnsi="Times New Roman" w:hint="eastAsia"/>
          <w:sz w:val="28"/>
          <w:szCs w:val="28"/>
        </w:rPr>
        <w:t>B</w:t>
      </w:r>
      <w:r w:rsidRPr="00944615">
        <w:rPr>
          <w:rFonts w:ascii="Times New Roman" w:eastAsia="標楷體" w:hAnsi="Times New Roman" w:hint="eastAsia"/>
          <w:sz w:val="28"/>
          <w:szCs w:val="28"/>
        </w:rPr>
        <w:t>）</w:t>
      </w:r>
      <w:r w:rsidR="0028589D" w:rsidRPr="00944615">
        <w:rPr>
          <w:rFonts w:ascii="Times New Roman" w:eastAsia="標楷體" w:hAnsi="Times New Roman" w:hint="eastAsia"/>
          <w:sz w:val="28"/>
          <w:szCs w:val="28"/>
        </w:rPr>
        <w:t>葉片品質：形狀、厚薄、顏色、亮澤度等</w:t>
      </w:r>
      <w:r w:rsidRPr="00944615">
        <w:rPr>
          <w:rFonts w:ascii="Times New Roman" w:eastAsia="標楷體" w:hAnsi="Times New Roman" w:hint="eastAsia"/>
          <w:sz w:val="28"/>
          <w:szCs w:val="28"/>
        </w:rPr>
        <w:t>：</w:t>
      </w:r>
      <w:r w:rsidR="00A636CE" w:rsidRPr="00944615">
        <w:rPr>
          <w:rFonts w:ascii="Times New Roman" w:eastAsia="標楷體" w:hAnsi="Times New Roman" w:hint="eastAsia"/>
          <w:sz w:val="28"/>
          <w:szCs w:val="28"/>
        </w:rPr>
        <w:t>百分之二十</w:t>
      </w:r>
    </w:p>
    <w:p w:rsidR="00A636CE" w:rsidRPr="00944615" w:rsidRDefault="00BB7086" w:rsidP="00E40C21">
      <w:pPr>
        <w:snapToGrid w:val="0"/>
        <w:spacing w:line="440" w:lineRule="exact"/>
        <w:ind w:leftChars="825" w:left="2694" w:hangingChars="255" w:hanging="714"/>
        <w:jc w:val="both"/>
        <w:rPr>
          <w:rFonts w:ascii="Times New Roman" w:eastAsia="標楷體" w:hAnsi="Times New Roman"/>
          <w:sz w:val="28"/>
          <w:szCs w:val="28"/>
        </w:rPr>
      </w:pPr>
      <w:r w:rsidRPr="00944615">
        <w:rPr>
          <w:rFonts w:ascii="Times New Roman" w:eastAsia="標楷體" w:hAnsi="Times New Roman" w:hint="eastAsia"/>
          <w:sz w:val="28"/>
          <w:szCs w:val="28"/>
        </w:rPr>
        <w:t>（</w:t>
      </w:r>
      <w:r w:rsidR="00C9162D" w:rsidRPr="00944615">
        <w:rPr>
          <w:rFonts w:ascii="Times New Roman" w:eastAsia="標楷體" w:hAnsi="Times New Roman" w:hint="eastAsia"/>
          <w:sz w:val="28"/>
          <w:szCs w:val="28"/>
        </w:rPr>
        <w:t>C</w:t>
      </w:r>
      <w:r w:rsidRPr="00944615">
        <w:rPr>
          <w:rFonts w:ascii="Times New Roman" w:eastAsia="標楷體" w:hAnsi="Times New Roman" w:hint="eastAsia"/>
          <w:sz w:val="28"/>
          <w:szCs w:val="28"/>
        </w:rPr>
        <w:t>）</w:t>
      </w:r>
      <w:r w:rsidR="0028589D" w:rsidRPr="00944615">
        <w:rPr>
          <w:rFonts w:ascii="Times New Roman" w:eastAsia="標楷體" w:hAnsi="Times New Roman" w:hint="eastAsia"/>
          <w:sz w:val="28"/>
          <w:szCs w:val="28"/>
        </w:rPr>
        <w:t>植栽整體姿態美與</w:t>
      </w:r>
      <w:r w:rsidR="00CD7E56" w:rsidRPr="00944615">
        <w:rPr>
          <w:rFonts w:ascii="Times New Roman" w:eastAsia="標楷體" w:hAnsi="Times New Roman" w:hint="eastAsia"/>
          <w:sz w:val="28"/>
          <w:szCs w:val="28"/>
        </w:rPr>
        <w:t>視覺協調性</w:t>
      </w:r>
      <w:r w:rsidRPr="00944615">
        <w:rPr>
          <w:rFonts w:ascii="Times New Roman" w:eastAsia="標楷體" w:hAnsi="Times New Roman" w:hint="eastAsia"/>
          <w:sz w:val="28"/>
          <w:szCs w:val="28"/>
        </w:rPr>
        <w:t>：</w:t>
      </w:r>
      <w:r w:rsidR="00A636CE" w:rsidRPr="00944615">
        <w:rPr>
          <w:rFonts w:ascii="Times New Roman" w:eastAsia="標楷體" w:hAnsi="Times New Roman" w:hint="eastAsia"/>
          <w:sz w:val="28"/>
          <w:szCs w:val="28"/>
        </w:rPr>
        <w:t>百分之二十</w:t>
      </w:r>
    </w:p>
    <w:p w:rsidR="00A636CE" w:rsidRPr="00944615" w:rsidRDefault="00BB7086" w:rsidP="00E40C21">
      <w:pPr>
        <w:snapToGrid w:val="0"/>
        <w:spacing w:line="440" w:lineRule="exact"/>
        <w:ind w:leftChars="825" w:left="2694" w:hangingChars="255" w:hanging="714"/>
        <w:jc w:val="both"/>
        <w:rPr>
          <w:rFonts w:ascii="Times New Roman" w:eastAsia="標楷體" w:hAnsi="Times New Roman"/>
          <w:sz w:val="28"/>
          <w:szCs w:val="28"/>
        </w:rPr>
      </w:pPr>
      <w:r w:rsidRPr="00944615">
        <w:rPr>
          <w:rFonts w:ascii="Times New Roman" w:eastAsia="標楷體" w:hAnsi="Times New Roman" w:hint="eastAsia"/>
          <w:sz w:val="28"/>
          <w:szCs w:val="28"/>
        </w:rPr>
        <w:t>（</w:t>
      </w:r>
      <w:r w:rsidR="00C9162D" w:rsidRPr="00944615">
        <w:rPr>
          <w:rFonts w:ascii="Times New Roman" w:eastAsia="標楷體" w:hAnsi="Times New Roman" w:hint="eastAsia"/>
          <w:sz w:val="28"/>
          <w:szCs w:val="28"/>
        </w:rPr>
        <w:t>D</w:t>
      </w:r>
      <w:r w:rsidRPr="00944615">
        <w:rPr>
          <w:rFonts w:ascii="Times New Roman" w:eastAsia="標楷體" w:hAnsi="Times New Roman" w:hint="eastAsia"/>
          <w:sz w:val="28"/>
          <w:szCs w:val="28"/>
        </w:rPr>
        <w:t>）</w:t>
      </w:r>
      <w:r w:rsidR="0028589D" w:rsidRPr="00944615">
        <w:rPr>
          <w:rFonts w:ascii="Times New Roman" w:eastAsia="標楷體" w:hAnsi="Times New Roman" w:hint="eastAsia"/>
          <w:sz w:val="28"/>
          <w:szCs w:val="28"/>
        </w:rPr>
        <w:t>栽培管理狀況：病蟲害、物理傷害</w:t>
      </w:r>
      <w:r w:rsidRPr="00944615">
        <w:rPr>
          <w:rFonts w:ascii="Times New Roman" w:eastAsia="標楷體" w:hAnsi="Times New Roman" w:hint="eastAsia"/>
          <w:sz w:val="28"/>
          <w:szCs w:val="28"/>
        </w:rPr>
        <w:t>：</w:t>
      </w:r>
      <w:r w:rsidR="00A636CE" w:rsidRPr="00944615">
        <w:rPr>
          <w:rFonts w:ascii="Times New Roman" w:eastAsia="標楷體" w:hAnsi="Times New Roman" w:hint="eastAsia"/>
          <w:sz w:val="28"/>
          <w:szCs w:val="28"/>
        </w:rPr>
        <w:t>百分之十</w:t>
      </w:r>
    </w:p>
    <w:p w:rsidR="00A636CE" w:rsidRPr="00944615" w:rsidRDefault="00BB7086" w:rsidP="00E40C21">
      <w:pPr>
        <w:snapToGrid w:val="0"/>
        <w:spacing w:line="440" w:lineRule="exact"/>
        <w:ind w:leftChars="825" w:left="2694" w:hangingChars="255" w:hanging="714"/>
        <w:jc w:val="both"/>
        <w:rPr>
          <w:rFonts w:ascii="Times New Roman" w:eastAsia="標楷體" w:hAnsi="Times New Roman"/>
          <w:sz w:val="28"/>
          <w:szCs w:val="28"/>
        </w:rPr>
      </w:pPr>
      <w:r w:rsidRPr="00944615">
        <w:rPr>
          <w:rFonts w:ascii="Times New Roman" w:eastAsia="標楷體" w:hAnsi="Times New Roman" w:hint="eastAsia"/>
          <w:sz w:val="28"/>
          <w:szCs w:val="28"/>
        </w:rPr>
        <w:t>（</w:t>
      </w:r>
      <w:r w:rsidR="00C9162D" w:rsidRPr="00944615">
        <w:rPr>
          <w:rFonts w:ascii="Times New Roman" w:eastAsia="標楷體" w:hAnsi="Times New Roman" w:hint="eastAsia"/>
          <w:sz w:val="28"/>
          <w:szCs w:val="28"/>
        </w:rPr>
        <w:t>E</w:t>
      </w:r>
      <w:r w:rsidRPr="00944615">
        <w:rPr>
          <w:rFonts w:ascii="Times New Roman" w:eastAsia="標楷體" w:hAnsi="Times New Roman" w:hint="eastAsia"/>
          <w:sz w:val="28"/>
          <w:szCs w:val="28"/>
        </w:rPr>
        <w:t>）</w:t>
      </w:r>
      <w:r w:rsidR="0028589D" w:rsidRPr="00944615">
        <w:rPr>
          <w:rFonts w:ascii="Times New Roman" w:eastAsia="標楷體" w:hAnsi="Times New Roman" w:hint="eastAsia"/>
          <w:sz w:val="28"/>
          <w:szCs w:val="28"/>
        </w:rPr>
        <w:t>品種特性之發揮程度</w:t>
      </w:r>
      <w:r w:rsidRPr="00944615">
        <w:rPr>
          <w:rFonts w:ascii="Times New Roman" w:eastAsia="標楷體" w:hAnsi="Times New Roman" w:hint="eastAsia"/>
          <w:sz w:val="28"/>
          <w:szCs w:val="28"/>
        </w:rPr>
        <w:t>：</w:t>
      </w:r>
      <w:r w:rsidR="00A636CE" w:rsidRPr="00944615">
        <w:rPr>
          <w:rFonts w:ascii="Times New Roman" w:eastAsia="標楷體" w:hAnsi="Times New Roman" w:hint="eastAsia"/>
          <w:sz w:val="28"/>
          <w:szCs w:val="28"/>
        </w:rPr>
        <w:t>百分之十</w:t>
      </w:r>
    </w:p>
    <w:p w:rsidR="00A636CE" w:rsidRPr="00944615" w:rsidRDefault="0028589D" w:rsidP="00A636CE">
      <w:pPr>
        <w:snapToGrid w:val="0"/>
        <w:spacing w:line="440" w:lineRule="exact"/>
        <w:ind w:leftChars="825" w:left="2694" w:hangingChars="255" w:hanging="714"/>
        <w:jc w:val="both"/>
        <w:rPr>
          <w:rFonts w:ascii="Times New Roman" w:eastAsia="標楷體" w:hAnsi="Times New Roman"/>
          <w:sz w:val="28"/>
          <w:szCs w:val="28"/>
        </w:rPr>
      </w:pPr>
      <w:r w:rsidRPr="00944615">
        <w:rPr>
          <w:rFonts w:ascii="Times New Roman" w:eastAsia="標楷體" w:hAnsi="Times New Roman" w:hint="eastAsia"/>
          <w:sz w:val="28"/>
          <w:szCs w:val="28"/>
        </w:rPr>
        <w:t>（</w:t>
      </w:r>
      <w:r w:rsidR="00C9162D" w:rsidRPr="00944615">
        <w:rPr>
          <w:rFonts w:ascii="Times New Roman" w:eastAsia="標楷體" w:hAnsi="Times New Roman" w:hint="eastAsia"/>
          <w:sz w:val="28"/>
          <w:szCs w:val="28"/>
        </w:rPr>
        <w:t>F</w:t>
      </w:r>
      <w:r w:rsidRPr="00944615">
        <w:rPr>
          <w:rFonts w:ascii="Times New Roman" w:eastAsia="標楷體" w:hAnsi="Times New Roman" w:hint="eastAsia"/>
          <w:sz w:val="28"/>
          <w:szCs w:val="28"/>
        </w:rPr>
        <w:t>）</w:t>
      </w:r>
      <w:r w:rsidRPr="00944615">
        <w:rPr>
          <w:rFonts w:ascii="Times New Roman" w:eastAsia="標楷體" w:hAnsi="Times New Roman" w:cs="Arial" w:hint="eastAsia"/>
          <w:sz w:val="28"/>
          <w:szCs w:val="28"/>
        </w:rPr>
        <w:t>展示植物的均一性</w:t>
      </w:r>
      <w:r w:rsidRPr="00944615">
        <w:rPr>
          <w:rFonts w:ascii="Times New Roman" w:eastAsia="標楷體" w:hAnsi="Times New Roman" w:hint="eastAsia"/>
          <w:sz w:val="28"/>
          <w:szCs w:val="28"/>
        </w:rPr>
        <w:t>：</w:t>
      </w:r>
      <w:r w:rsidR="00A636CE" w:rsidRPr="00944615">
        <w:rPr>
          <w:rFonts w:ascii="Times New Roman" w:eastAsia="標楷體" w:hAnsi="Times New Roman" w:cs="細明體" w:hint="eastAsia"/>
          <w:kern w:val="0"/>
          <w:sz w:val="28"/>
          <w:szCs w:val="28"/>
        </w:rPr>
        <w:t>百分之二十</w:t>
      </w:r>
    </w:p>
    <w:p w:rsidR="0099450C" w:rsidRPr="00944615" w:rsidRDefault="0099450C" w:rsidP="00930781">
      <w:pPr>
        <w:pStyle w:val="a3"/>
        <w:numPr>
          <w:ilvl w:val="0"/>
          <w:numId w:val="24"/>
        </w:numPr>
        <w:snapToGrid w:val="0"/>
        <w:spacing w:line="440" w:lineRule="exact"/>
        <w:ind w:leftChars="0" w:left="2086" w:hanging="308"/>
        <w:jc w:val="both"/>
        <w:rPr>
          <w:rFonts w:ascii="Times New Roman" w:eastAsia="標楷體" w:hAnsi="Times New Roman" w:cs="Arial"/>
          <w:sz w:val="28"/>
          <w:szCs w:val="28"/>
        </w:rPr>
      </w:pPr>
      <w:r w:rsidRPr="00944615">
        <w:rPr>
          <w:rFonts w:ascii="Times New Roman" w:eastAsia="標楷體" w:hAnsi="Times New Roman" w:cs="Arial" w:hint="eastAsia"/>
          <w:sz w:val="28"/>
          <w:szCs w:val="28"/>
        </w:rPr>
        <w:t>組合盆栽</w:t>
      </w:r>
    </w:p>
    <w:p w:rsidR="00A636CE" w:rsidRPr="00944615" w:rsidRDefault="0099450C" w:rsidP="00E40C21">
      <w:pPr>
        <w:snapToGrid w:val="0"/>
        <w:spacing w:line="440" w:lineRule="exact"/>
        <w:ind w:leftChars="825" w:left="2694" w:hangingChars="255" w:hanging="714"/>
        <w:jc w:val="both"/>
        <w:rPr>
          <w:rFonts w:ascii="Times New Roman" w:eastAsia="標楷體" w:hAnsi="Times New Roman"/>
          <w:sz w:val="28"/>
          <w:szCs w:val="28"/>
        </w:rPr>
      </w:pPr>
      <w:r w:rsidRPr="00944615">
        <w:rPr>
          <w:rFonts w:ascii="Times New Roman" w:eastAsia="標楷體" w:hAnsi="Times New Roman" w:cs="Arial" w:hint="eastAsia"/>
          <w:sz w:val="28"/>
          <w:szCs w:val="28"/>
        </w:rPr>
        <w:t>（</w:t>
      </w:r>
      <w:r w:rsidR="00AF2A80" w:rsidRPr="00944615">
        <w:rPr>
          <w:rFonts w:ascii="Times New Roman" w:eastAsia="標楷體" w:hAnsi="Times New Roman" w:cs="Arial" w:hint="eastAsia"/>
          <w:sz w:val="28"/>
          <w:szCs w:val="28"/>
        </w:rPr>
        <w:t>A</w:t>
      </w:r>
      <w:r w:rsidRPr="00944615">
        <w:rPr>
          <w:rFonts w:ascii="Times New Roman" w:eastAsia="標楷體" w:hAnsi="Times New Roman" w:cs="Arial" w:hint="eastAsia"/>
          <w:sz w:val="28"/>
          <w:szCs w:val="28"/>
        </w:rPr>
        <w:t>）作品設</w:t>
      </w:r>
      <w:r w:rsidRPr="00944615">
        <w:rPr>
          <w:rFonts w:ascii="Times New Roman" w:eastAsia="標楷體" w:hAnsi="Times New Roman" w:hint="eastAsia"/>
          <w:sz w:val="28"/>
          <w:szCs w:val="28"/>
        </w:rPr>
        <w:t>計的美感：</w:t>
      </w:r>
      <w:r w:rsidR="00A636CE" w:rsidRPr="00944615">
        <w:rPr>
          <w:rFonts w:ascii="Times New Roman" w:eastAsia="標楷體" w:hAnsi="Times New Roman" w:hint="eastAsia"/>
          <w:sz w:val="28"/>
          <w:szCs w:val="28"/>
        </w:rPr>
        <w:t>百分之二十</w:t>
      </w:r>
    </w:p>
    <w:p w:rsidR="00A636CE" w:rsidRPr="00944615" w:rsidRDefault="0099450C" w:rsidP="00E40C21">
      <w:pPr>
        <w:snapToGrid w:val="0"/>
        <w:spacing w:line="440" w:lineRule="exact"/>
        <w:ind w:leftChars="825" w:left="2694" w:hangingChars="255" w:hanging="714"/>
        <w:jc w:val="both"/>
        <w:rPr>
          <w:rFonts w:ascii="Times New Roman" w:eastAsia="標楷體" w:hAnsi="Times New Roman"/>
          <w:sz w:val="28"/>
          <w:szCs w:val="28"/>
        </w:rPr>
      </w:pPr>
      <w:r w:rsidRPr="00944615">
        <w:rPr>
          <w:rFonts w:ascii="Times New Roman" w:eastAsia="標楷體" w:hAnsi="Times New Roman" w:hint="eastAsia"/>
          <w:sz w:val="28"/>
          <w:szCs w:val="28"/>
        </w:rPr>
        <w:t>（</w:t>
      </w:r>
      <w:r w:rsidR="00AF2A80" w:rsidRPr="00944615">
        <w:rPr>
          <w:rFonts w:ascii="Times New Roman" w:eastAsia="標楷體" w:hAnsi="Times New Roman" w:hint="eastAsia"/>
          <w:sz w:val="28"/>
          <w:szCs w:val="28"/>
        </w:rPr>
        <w:t>B</w:t>
      </w:r>
      <w:r w:rsidRPr="00944615">
        <w:rPr>
          <w:rFonts w:ascii="Times New Roman" w:eastAsia="標楷體" w:hAnsi="Times New Roman" w:hint="eastAsia"/>
          <w:sz w:val="28"/>
          <w:szCs w:val="28"/>
        </w:rPr>
        <w:t>）植物、素材的活用：</w:t>
      </w:r>
      <w:r w:rsidR="00A636CE" w:rsidRPr="00944615">
        <w:rPr>
          <w:rFonts w:ascii="Times New Roman" w:eastAsia="標楷體" w:hAnsi="Times New Roman" w:hint="eastAsia"/>
          <w:sz w:val="28"/>
          <w:szCs w:val="28"/>
        </w:rPr>
        <w:t>百分之二十</w:t>
      </w:r>
    </w:p>
    <w:p w:rsidR="00A636CE" w:rsidRPr="00944615" w:rsidRDefault="0099450C" w:rsidP="00E40C21">
      <w:pPr>
        <w:snapToGrid w:val="0"/>
        <w:spacing w:line="440" w:lineRule="exact"/>
        <w:ind w:leftChars="825" w:left="2694" w:hangingChars="255" w:hanging="714"/>
        <w:jc w:val="both"/>
        <w:rPr>
          <w:rFonts w:ascii="Times New Roman" w:eastAsia="標楷體" w:hAnsi="Times New Roman"/>
          <w:sz w:val="28"/>
          <w:szCs w:val="28"/>
        </w:rPr>
      </w:pPr>
      <w:r w:rsidRPr="00944615">
        <w:rPr>
          <w:rFonts w:ascii="Times New Roman" w:eastAsia="標楷體" w:hAnsi="Times New Roman" w:hint="eastAsia"/>
          <w:sz w:val="28"/>
          <w:szCs w:val="28"/>
        </w:rPr>
        <w:t>（</w:t>
      </w:r>
      <w:r w:rsidR="00AF2A80" w:rsidRPr="00944615">
        <w:rPr>
          <w:rFonts w:ascii="Times New Roman" w:eastAsia="標楷體" w:hAnsi="Times New Roman" w:hint="eastAsia"/>
          <w:sz w:val="28"/>
          <w:szCs w:val="28"/>
        </w:rPr>
        <w:t>C</w:t>
      </w:r>
      <w:r w:rsidRPr="00944615">
        <w:rPr>
          <w:rFonts w:ascii="Times New Roman" w:eastAsia="標楷體" w:hAnsi="Times New Roman" w:hint="eastAsia"/>
          <w:sz w:val="28"/>
          <w:szCs w:val="28"/>
        </w:rPr>
        <w:t>）作品獨創性與流行性：</w:t>
      </w:r>
      <w:r w:rsidR="00A636CE" w:rsidRPr="00944615">
        <w:rPr>
          <w:rFonts w:ascii="Times New Roman" w:eastAsia="標楷體" w:hAnsi="Times New Roman" w:hint="eastAsia"/>
          <w:sz w:val="28"/>
          <w:szCs w:val="28"/>
        </w:rPr>
        <w:t>百分之二十</w:t>
      </w:r>
    </w:p>
    <w:p w:rsidR="00A636CE" w:rsidRPr="00944615" w:rsidRDefault="0099450C" w:rsidP="00E40C21">
      <w:pPr>
        <w:snapToGrid w:val="0"/>
        <w:spacing w:line="440" w:lineRule="exact"/>
        <w:ind w:leftChars="825" w:left="2694" w:hangingChars="255" w:hanging="714"/>
        <w:jc w:val="both"/>
        <w:rPr>
          <w:rFonts w:ascii="Times New Roman" w:eastAsia="標楷體" w:hAnsi="Times New Roman"/>
          <w:sz w:val="28"/>
          <w:szCs w:val="28"/>
        </w:rPr>
      </w:pPr>
      <w:r w:rsidRPr="00944615">
        <w:rPr>
          <w:rFonts w:ascii="Times New Roman" w:eastAsia="標楷體" w:hAnsi="Times New Roman" w:hint="eastAsia"/>
          <w:sz w:val="28"/>
          <w:szCs w:val="28"/>
        </w:rPr>
        <w:t>（</w:t>
      </w:r>
      <w:r w:rsidR="00AF2A80" w:rsidRPr="00944615">
        <w:rPr>
          <w:rFonts w:ascii="Times New Roman" w:eastAsia="標楷體" w:hAnsi="Times New Roman" w:hint="eastAsia"/>
          <w:sz w:val="28"/>
          <w:szCs w:val="28"/>
        </w:rPr>
        <w:t>D</w:t>
      </w:r>
      <w:r w:rsidRPr="00944615">
        <w:rPr>
          <w:rFonts w:ascii="Times New Roman" w:eastAsia="標楷體" w:hAnsi="Times New Roman" w:hint="eastAsia"/>
          <w:sz w:val="28"/>
          <w:szCs w:val="28"/>
        </w:rPr>
        <w:t>）色彩的協調性：</w:t>
      </w:r>
      <w:r w:rsidR="00A636CE" w:rsidRPr="00944615">
        <w:rPr>
          <w:rFonts w:ascii="Times New Roman" w:eastAsia="標楷體" w:hAnsi="Times New Roman" w:hint="eastAsia"/>
          <w:sz w:val="28"/>
          <w:szCs w:val="28"/>
        </w:rPr>
        <w:t>百分之二十</w:t>
      </w:r>
    </w:p>
    <w:p w:rsidR="00A636CE" w:rsidRPr="00944615" w:rsidRDefault="0099450C" w:rsidP="00E40C21">
      <w:pPr>
        <w:snapToGrid w:val="0"/>
        <w:spacing w:line="440" w:lineRule="exact"/>
        <w:ind w:leftChars="825" w:left="2694" w:hangingChars="255" w:hanging="714"/>
        <w:jc w:val="both"/>
        <w:rPr>
          <w:rFonts w:ascii="Times New Roman" w:eastAsia="標楷體" w:hAnsi="Times New Roman"/>
          <w:sz w:val="28"/>
          <w:szCs w:val="28"/>
        </w:rPr>
      </w:pPr>
      <w:r w:rsidRPr="00944615">
        <w:rPr>
          <w:rFonts w:ascii="Times New Roman" w:eastAsia="標楷體" w:hAnsi="Times New Roman" w:hint="eastAsia"/>
          <w:sz w:val="28"/>
          <w:szCs w:val="28"/>
        </w:rPr>
        <w:t>（</w:t>
      </w:r>
      <w:r w:rsidR="00AF2A80" w:rsidRPr="00944615">
        <w:rPr>
          <w:rFonts w:ascii="Times New Roman" w:eastAsia="標楷體" w:hAnsi="Times New Roman" w:hint="eastAsia"/>
          <w:sz w:val="28"/>
          <w:szCs w:val="28"/>
        </w:rPr>
        <w:t>E</w:t>
      </w:r>
      <w:r w:rsidRPr="00944615">
        <w:rPr>
          <w:rFonts w:ascii="Times New Roman" w:eastAsia="標楷體" w:hAnsi="Times New Roman" w:hint="eastAsia"/>
          <w:sz w:val="28"/>
          <w:szCs w:val="28"/>
        </w:rPr>
        <w:t>）技術的確</w:t>
      </w:r>
      <w:r w:rsidRPr="00944615">
        <w:rPr>
          <w:rFonts w:ascii="Times New Roman" w:eastAsia="標楷體" w:hAnsi="Times New Roman" w:cs="Arial" w:hint="eastAsia"/>
          <w:sz w:val="28"/>
          <w:szCs w:val="28"/>
        </w:rPr>
        <w:t>實性</w:t>
      </w:r>
      <w:r w:rsidRPr="00944615">
        <w:rPr>
          <w:rFonts w:ascii="Times New Roman" w:eastAsia="標楷體" w:hAnsi="Times New Roman" w:hint="eastAsia"/>
          <w:sz w:val="28"/>
          <w:szCs w:val="28"/>
        </w:rPr>
        <w:t>：</w:t>
      </w:r>
      <w:r w:rsidR="00A636CE" w:rsidRPr="00944615">
        <w:rPr>
          <w:rFonts w:ascii="Times New Roman" w:eastAsia="標楷體" w:hAnsi="Times New Roman" w:cs="細明體" w:hint="eastAsia"/>
          <w:kern w:val="0"/>
          <w:sz w:val="28"/>
          <w:szCs w:val="28"/>
        </w:rPr>
        <w:t>百分之二十</w:t>
      </w:r>
    </w:p>
    <w:p w:rsidR="0099450C" w:rsidRPr="00944615" w:rsidRDefault="0099450C" w:rsidP="00930781">
      <w:pPr>
        <w:pStyle w:val="a3"/>
        <w:numPr>
          <w:ilvl w:val="0"/>
          <w:numId w:val="24"/>
        </w:numPr>
        <w:snapToGrid w:val="0"/>
        <w:spacing w:line="440" w:lineRule="exact"/>
        <w:ind w:leftChars="0" w:left="2100" w:hanging="280"/>
        <w:jc w:val="both"/>
        <w:rPr>
          <w:rFonts w:ascii="Times New Roman" w:eastAsia="標楷體" w:hAnsi="Times New Roman" w:cs="Arial"/>
          <w:sz w:val="28"/>
          <w:szCs w:val="28"/>
        </w:rPr>
      </w:pPr>
      <w:r w:rsidRPr="00944615">
        <w:rPr>
          <w:rFonts w:ascii="Times New Roman" w:eastAsia="標楷體" w:hAnsi="Times New Roman" w:cs="Arial" w:hint="eastAsia"/>
          <w:sz w:val="28"/>
          <w:szCs w:val="28"/>
        </w:rPr>
        <w:t>花藝</w:t>
      </w:r>
    </w:p>
    <w:p w:rsidR="00A636CE" w:rsidRPr="00944615" w:rsidRDefault="0099450C" w:rsidP="00E40C21">
      <w:pPr>
        <w:snapToGrid w:val="0"/>
        <w:spacing w:line="440" w:lineRule="exact"/>
        <w:ind w:leftChars="825" w:left="2694" w:hangingChars="255" w:hanging="714"/>
        <w:jc w:val="both"/>
        <w:rPr>
          <w:rFonts w:ascii="Times New Roman" w:eastAsia="標楷體" w:hAnsi="Times New Roman"/>
          <w:sz w:val="28"/>
          <w:szCs w:val="28"/>
        </w:rPr>
      </w:pPr>
      <w:r w:rsidRPr="00944615">
        <w:rPr>
          <w:rFonts w:ascii="Times New Roman" w:eastAsia="標楷體" w:hAnsi="Times New Roman" w:cs="Arial" w:hint="eastAsia"/>
          <w:sz w:val="28"/>
          <w:szCs w:val="28"/>
        </w:rPr>
        <w:t>（</w:t>
      </w:r>
      <w:r w:rsidR="00AF2A80" w:rsidRPr="00944615">
        <w:rPr>
          <w:rFonts w:ascii="Times New Roman" w:eastAsia="標楷體" w:hAnsi="Times New Roman" w:cs="Arial" w:hint="eastAsia"/>
          <w:sz w:val="28"/>
          <w:szCs w:val="28"/>
        </w:rPr>
        <w:t>A</w:t>
      </w:r>
      <w:r w:rsidRPr="00944615">
        <w:rPr>
          <w:rFonts w:ascii="Times New Roman" w:eastAsia="標楷體" w:hAnsi="Times New Roman" w:cs="Arial" w:hint="eastAsia"/>
          <w:sz w:val="28"/>
          <w:szCs w:val="28"/>
        </w:rPr>
        <w:t>）作品設</w:t>
      </w:r>
      <w:r w:rsidRPr="00944615">
        <w:rPr>
          <w:rFonts w:ascii="Times New Roman" w:eastAsia="標楷體" w:hAnsi="Times New Roman" w:hint="eastAsia"/>
          <w:sz w:val="28"/>
          <w:szCs w:val="28"/>
        </w:rPr>
        <w:t>計的美感：</w:t>
      </w:r>
      <w:r w:rsidR="00A636CE" w:rsidRPr="00944615">
        <w:rPr>
          <w:rFonts w:ascii="Times New Roman" w:eastAsia="標楷體" w:hAnsi="Times New Roman" w:hint="eastAsia"/>
          <w:sz w:val="28"/>
          <w:szCs w:val="28"/>
        </w:rPr>
        <w:t>百分之二十</w:t>
      </w:r>
    </w:p>
    <w:p w:rsidR="0099450C" w:rsidRPr="00944615" w:rsidRDefault="0099450C" w:rsidP="00B47D26">
      <w:pPr>
        <w:snapToGrid w:val="0"/>
        <w:spacing w:line="440" w:lineRule="exact"/>
        <w:ind w:leftChars="825" w:left="2694" w:hangingChars="255" w:hanging="714"/>
        <w:jc w:val="both"/>
        <w:rPr>
          <w:rFonts w:ascii="Times New Roman" w:eastAsia="標楷體" w:hAnsi="Times New Roman"/>
          <w:sz w:val="28"/>
          <w:szCs w:val="28"/>
        </w:rPr>
      </w:pPr>
      <w:r w:rsidRPr="00944615">
        <w:rPr>
          <w:rFonts w:ascii="Times New Roman" w:eastAsia="標楷體" w:hAnsi="Times New Roman" w:hint="eastAsia"/>
          <w:sz w:val="28"/>
          <w:szCs w:val="28"/>
        </w:rPr>
        <w:t>（</w:t>
      </w:r>
      <w:r w:rsidR="00AF2A80" w:rsidRPr="00944615">
        <w:rPr>
          <w:rFonts w:ascii="Times New Roman" w:eastAsia="標楷體" w:hAnsi="Times New Roman" w:hint="eastAsia"/>
          <w:sz w:val="28"/>
          <w:szCs w:val="28"/>
        </w:rPr>
        <w:t>B</w:t>
      </w:r>
      <w:r w:rsidRPr="00944615">
        <w:rPr>
          <w:rFonts w:ascii="Times New Roman" w:eastAsia="標楷體" w:hAnsi="Times New Roman" w:hint="eastAsia"/>
          <w:sz w:val="28"/>
          <w:szCs w:val="28"/>
        </w:rPr>
        <w:t>）植物、素材的活用：</w:t>
      </w:r>
      <w:r w:rsidR="00A636CE" w:rsidRPr="00944615">
        <w:rPr>
          <w:rFonts w:ascii="Times New Roman" w:eastAsia="標楷體" w:hAnsi="Times New Roman" w:hint="eastAsia"/>
          <w:sz w:val="28"/>
          <w:szCs w:val="28"/>
        </w:rPr>
        <w:t>百分之二十</w:t>
      </w:r>
    </w:p>
    <w:p w:rsidR="00A636CE" w:rsidRPr="00944615" w:rsidRDefault="0099450C" w:rsidP="00E40C21">
      <w:pPr>
        <w:snapToGrid w:val="0"/>
        <w:spacing w:line="440" w:lineRule="exact"/>
        <w:ind w:leftChars="825" w:left="2694" w:hangingChars="255" w:hanging="714"/>
        <w:jc w:val="both"/>
        <w:rPr>
          <w:rFonts w:ascii="Times New Roman" w:eastAsia="標楷體" w:hAnsi="Times New Roman"/>
          <w:sz w:val="28"/>
          <w:szCs w:val="28"/>
        </w:rPr>
      </w:pPr>
      <w:r w:rsidRPr="00944615">
        <w:rPr>
          <w:rFonts w:ascii="Times New Roman" w:eastAsia="標楷體" w:hAnsi="Times New Roman" w:hint="eastAsia"/>
          <w:sz w:val="28"/>
          <w:szCs w:val="28"/>
        </w:rPr>
        <w:t>（</w:t>
      </w:r>
      <w:r w:rsidR="00AF2A80" w:rsidRPr="00944615">
        <w:rPr>
          <w:rFonts w:ascii="Times New Roman" w:eastAsia="標楷體" w:hAnsi="Times New Roman" w:hint="eastAsia"/>
          <w:sz w:val="28"/>
          <w:szCs w:val="28"/>
        </w:rPr>
        <w:t>C</w:t>
      </w:r>
      <w:r w:rsidRPr="00944615">
        <w:rPr>
          <w:rFonts w:ascii="Times New Roman" w:eastAsia="標楷體" w:hAnsi="Times New Roman" w:hint="eastAsia"/>
          <w:sz w:val="28"/>
          <w:szCs w:val="28"/>
        </w:rPr>
        <w:t>）作品獨創性與流行性：</w:t>
      </w:r>
      <w:r w:rsidR="00A636CE" w:rsidRPr="00944615">
        <w:rPr>
          <w:rFonts w:ascii="Times New Roman" w:eastAsia="標楷體" w:hAnsi="Times New Roman" w:hint="eastAsia"/>
          <w:sz w:val="28"/>
          <w:szCs w:val="28"/>
        </w:rPr>
        <w:t>百分之二十</w:t>
      </w:r>
    </w:p>
    <w:p w:rsidR="00A636CE" w:rsidRPr="00944615" w:rsidRDefault="0099450C" w:rsidP="00E40C21">
      <w:pPr>
        <w:snapToGrid w:val="0"/>
        <w:spacing w:line="440" w:lineRule="exact"/>
        <w:ind w:leftChars="825" w:left="2694" w:hangingChars="255" w:hanging="714"/>
        <w:jc w:val="both"/>
        <w:rPr>
          <w:rFonts w:ascii="Times New Roman" w:eastAsia="標楷體" w:hAnsi="Times New Roman"/>
          <w:sz w:val="28"/>
          <w:szCs w:val="28"/>
        </w:rPr>
      </w:pPr>
      <w:r w:rsidRPr="00944615">
        <w:rPr>
          <w:rFonts w:ascii="Times New Roman" w:eastAsia="標楷體" w:hAnsi="Times New Roman" w:hint="eastAsia"/>
          <w:sz w:val="28"/>
          <w:szCs w:val="28"/>
        </w:rPr>
        <w:t>（</w:t>
      </w:r>
      <w:r w:rsidR="00AF2A80" w:rsidRPr="00944615">
        <w:rPr>
          <w:rFonts w:ascii="Times New Roman" w:eastAsia="標楷體" w:hAnsi="Times New Roman" w:hint="eastAsia"/>
          <w:sz w:val="28"/>
          <w:szCs w:val="28"/>
        </w:rPr>
        <w:t>D</w:t>
      </w:r>
      <w:r w:rsidRPr="00944615">
        <w:rPr>
          <w:rFonts w:ascii="Times New Roman" w:eastAsia="標楷體" w:hAnsi="Times New Roman" w:hint="eastAsia"/>
          <w:sz w:val="28"/>
          <w:szCs w:val="28"/>
        </w:rPr>
        <w:t>）色彩的協調性：</w:t>
      </w:r>
      <w:r w:rsidR="00A636CE" w:rsidRPr="00944615">
        <w:rPr>
          <w:rFonts w:ascii="Times New Roman" w:eastAsia="標楷體" w:hAnsi="Times New Roman" w:hint="eastAsia"/>
          <w:sz w:val="28"/>
          <w:szCs w:val="28"/>
        </w:rPr>
        <w:t>百分之二十</w:t>
      </w:r>
    </w:p>
    <w:p w:rsidR="00A636CE" w:rsidRPr="00944615" w:rsidRDefault="0099450C" w:rsidP="00E40C21">
      <w:pPr>
        <w:snapToGrid w:val="0"/>
        <w:spacing w:line="440" w:lineRule="exact"/>
        <w:ind w:leftChars="825" w:left="2694" w:hangingChars="255" w:hanging="714"/>
        <w:jc w:val="both"/>
        <w:rPr>
          <w:rFonts w:ascii="Times New Roman" w:eastAsia="標楷體" w:hAnsi="Times New Roman"/>
          <w:sz w:val="28"/>
          <w:szCs w:val="28"/>
        </w:rPr>
      </w:pPr>
      <w:r w:rsidRPr="00944615">
        <w:rPr>
          <w:rFonts w:ascii="Times New Roman" w:eastAsia="標楷體" w:hAnsi="Times New Roman" w:hint="eastAsia"/>
          <w:sz w:val="28"/>
          <w:szCs w:val="28"/>
        </w:rPr>
        <w:t>（</w:t>
      </w:r>
      <w:r w:rsidR="00AF2A80" w:rsidRPr="00944615">
        <w:rPr>
          <w:rFonts w:ascii="Times New Roman" w:eastAsia="標楷體" w:hAnsi="Times New Roman" w:hint="eastAsia"/>
          <w:sz w:val="28"/>
          <w:szCs w:val="28"/>
        </w:rPr>
        <w:t>E</w:t>
      </w:r>
      <w:r w:rsidRPr="00944615">
        <w:rPr>
          <w:rFonts w:ascii="Times New Roman" w:eastAsia="標楷體" w:hAnsi="Times New Roman" w:hint="eastAsia"/>
          <w:sz w:val="28"/>
          <w:szCs w:val="28"/>
        </w:rPr>
        <w:t>）技術的確實性：</w:t>
      </w:r>
      <w:r w:rsidR="00A636CE" w:rsidRPr="00944615">
        <w:rPr>
          <w:rFonts w:ascii="Times New Roman" w:eastAsia="標楷體" w:hAnsi="Times New Roman" w:cs="細明體" w:hint="eastAsia"/>
          <w:kern w:val="0"/>
          <w:sz w:val="28"/>
          <w:szCs w:val="28"/>
        </w:rPr>
        <w:t>百分之二十</w:t>
      </w:r>
    </w:p>
    <w:p w:rsidR="0099450C" w:rsidRPr="00944615" w:rsidRDefault="0099450C" w:rsidP="00930781">
      <w:pPr>
        <w:pStyle w:val="a3"/>
        <w:numPr>
          <w:ilvl w:val="0"/>
          <w:numId w:val="24"/>
        </w:numPr>
        <w:snapToGrid w:val="0"/>
        <w:spacing w:line="440" w:lineRule="exact"/>
        <w:ind w:leftChars="0" w:left="2128" w:hanging="336"/>
        <w:jc w:val="both"/>
        <w:rPr>
          <w:rFonts w:ascii="Times New Roman" w:eastAsia="標楷體" w:hAnsi="Times New Roman" w:cs="Arial"/>
          <w:sz w:val="28"/>
          <w:szCs w:val="28"/>
        </w:rPr>
      </w:pPr>
      <w:r w:rsidRPr="00944615">
        <w:rPr>
          <w:rFonts w:ascii="Times New Roman" w:eastAsia="標楷體" w:hAnsi="Times New Roman" w:hint="eastAsia"/>
          <w:sz w:val="28"/>
          <w:szCs w:val="28"/>
        </w:rPr>
        <w:t>乾燥花與花卉工藝品</w:t>
      </w:r>
    </w:p>
    <w:p w:rsidR="00A636CE" w:rsidRPr="00944615" w:rsidRDefault="0099450C" w:rsidP="00E40C21">
      <w:pPr>
        <w:snapToGrid w:val="0"/>
        <w:spacing w:line="440" w:lineRule="exact"/>
        <w:ind w:leftChars="825" w:left="2694" w:hangingChars="255" w:hanging="714"/>
        <w:jc w:val="both"/>
        <w:rPr>
          <w:rFonts w:ascii="Times New Roman" w:eastAsia="標楷體" w:hAnsi="Times New Roman"/>
          <w:sz w:val="28"/>
          <w:szCs w:val="28"/>
        </w:rPr>
      </w:pPr>
      <w:r w:rsidRPr="00944615">
        <w:rPr>
          <w:rFonts w:ascii="Times New Roman" w:eastAsia="標楷體" w:hAnsi="Times New Roman" w:cs="Arial" w:hint="eastAsia"/>
          <w:sz w:val="28"/>
          <w:szCs w:val="28"/>
        </w:rPr>
        <w:t>（</w:t>
      </w:r>
      <w:r w:rsidR="00AF2A80" w:rsidRPr="00944615">
        <w:rPr>
          <w:rFonts w:ascii="Times New Roman" w:eastAsia="標楷體" w:hAnsi="Times New Roman" w:cs="Arial" w:hint="eastAsia"/>
          <w:sz w:val="28"/>
          <w:szCs w:val="28"/>
        </w:rPr>
        <w:t>A</w:t>
      </w:r>
      <w:r w:rsidRPr="00944615">
        <w:rPr>
          <w:rFonts w:ascii="Times New Roman" w:eastAsia="標楷體" w:hAnsi="Times New Roman" w:cs="Arial" w:hint="eastAsia"/>
          <w:sz w:val="28"/>
          <w:szCs w:val="28"/>
        </w:rPr>
        <w:t>）作品設計</w:t>
      </w:r>
      <w:r w:rsidRPr="00944615">
        <w:rPr>
          <w:rFonts w:ascii="Times New Roman" w:eastAsia="標楷體" w:hAnsi="Times New Roman" w:hint="eastAsia"/>
          <w:sz w:val="28"/>
          <w:szCs w:val="28"/>
        </w:rPr>
        <w:t>的美感：</w:t>
      </w:r>
      <w:r w:rsidR="00A636CE" w:rsidRPr="00944615">
        <w:rPr>
          <w:rFonts w:ascii="Times New Roman" w:eastAsia="標楷體" w:hAnsi="Times New Roman" w:hint="eastAsia"/>
          <w:sz w:val="28"/>
          <w:szCs w:val="28"/>
        </w:rPr>
        <w:t>百分之二十</w:t>
      </w:r>
    </w:p>
    <w:p w:rsidR="00A636CE" w:rsidRPr="00944615" w:rsidRDefault="0099450C" w:rsidP="00E40C21">
      <w:pPr>
        <w:snapToGrid w:val="0"/>
        <w:spacing w:line="440" w:lineRule="exact"/>
        <w:ind w:leftChars="825" w:left="2694" w:hangingChars="255" w:hanging="714"/>
        <w:jc w:val="both"/>
        <w:rPr>
          <w:rFonts w:ascii="Times New Roman" w:eastAsia="標楷體" w:hAnsi="Times New Roman"/>
          <w:sz w:val="28"/>
          <w:szCs w:val="28"/>
        </w:rPr>
      </w:pPr>
      <w:r w:rsidRPr="00944615">
        <w:rPr>
          <w:rFonts w:ascii="Times New Roman" w:eastAsia="標楷體" w:hAnsi="Times New Roman" w:hint="eastAsia"/>
          <w:sz w:val="28"/>
          <w:szCs w:val="28"/>
        </w:rPr>
        <w:t>（</w:t>
      </w:r>
      <w:r w:rsidR="00AF2A80" w:rsidRPr="00944615">
        <w:rPr>
          <w:rFonts w:ascii="Times New Roman" w:eastAsia="標楷體" w:hAnsi="Times New Roman" w:hint="eastAsia"/>
          <w:sz w:val="28"/>
          <w:szCs w:val="28"/>
        </w:rPr>
        <w:t>B</w:t>
      </w:r>
      <w:r w:rsidRPr="00944615">
        <w:rPr>
          <w:rFonts w:ascii="Times New Roman" w:eastAsia="標楷體" w:hAnsi="Times New Roman" w:hint="eastAsia"/>
          <w:sz w:val="28"/>
          <w:szCs w:val="28"/>
        </w:rPr>
        <w:t>）植物、素材的活用：</w:t>
      </w:r>
      <w:r w:rsidR="00A636CE" w:rsidRPr="00944615">
        <w:rPr>
          <w:rFonts w:ascii="Times New Roman" w:eastAsia="標楷體" w:hAnsi="Times New Roman" w:hint="eastAsia"/>
          <w:sz w:val="28"/>
          <w:szCs w:val="28"/>
        </w:rPr>
        <w:t>百分之二十</w:t>
      </w:r>
    </w:p>
    <w:p w:rsidR="00A636CE" w:rsidRPr="00944615" w:rsidRDefault="0099450C" w:rsidP="00E40C21">
      <w:pPr>
        <w:snapToGrid w:val="0"/>
        <w:spacing w:line="440" w:lineRule="exact"/>
        <w:ind w:leftChars="825" w:left="2694" w:hangingChars="255" w:hanging="714"/>
        <w:jc w:val="both"/>
        <w:rPr>
          <w:rFonts w:ascii="Times New Roman" w:eastAsia="標楷體" w:hAnsi="Times New Roman"/>
          <w:sz w:val="28"/>
          <w:szCs w:val="28"/>
        </w:rPr>
      </w:pPr>
      <w:r w:rsidRPr="00944615">
        <w:rPr>
          <w:rFonts w:ascii="Times New Roman" w:eastAsia="標楷體" w:hAnsi="Times New Roman" w:hint="eastAsia"/>
          <w:sz w:val="28"/>
          <w:szCs w:val="28"/>
        </w:rPr>
        <w:t>（</w:t>
      </w:r>
      <w:r w:rsidR="00AF2A80" w:rsidRPr="00944615">
        <w:rPr>
          <w:rFonts w:ascii="Times New Roman" w:eastAsia="標楷體" w:hAnsi="Times New Roman" w:hint="eastAsia"/>
          <w:sz w:val="28"/>
          <w:szCs w:val="28"/>
        </w:rPr>
        <w:t>C</w:t>
      </w:r>
      <w:r w:rsidRPr="00944615">
        <w:rPr>
          <w:rFonts w:ascii="Times New Roman" w:eastAsia="標楷體" w:hAnsi="Times New Roman" w:hint="eastAsia"/>
          <w:sz w:val="28"/>
          <w:szCs w:val="28"/>
        </w:rPr>
        <w:t>）作品獨創性與流行性：</w:t>
      </w:r>
      <w:r w:rsidR="00A636CE" w:rsidRPr="00944615">
        <w:rPr>
          <w:rFonts w:ascii="Times New Roman" w:eastAsia="標楷體" w:hAnsi="Times New Roman" w:hint="eastAsia"/>
          <w:sz w:val="28"/>
          <w:szCs w:val="28"/>
        </w:rPr>
        <w:t>百分之二十</w:t>
      </w:r>
    </w:p>
    <w:p w:rsidR="00A636CE" w:rsidRPr="00944615" w:rsidRDefault="0099450C" w:rsidP="00E40C21">
      <w:pPr>
        <w:snapToGrid w:val="0"/>
        <w:spacing w:line="440" w:lineRule="exact"/>
        <w:ind w:leftChars="825" w:left="2694" w:hangingChars="255" w:hanging="714"/>
        <w:jc w:val="both"/>
        <w:rPr>
          <w:rFonts w:ascii="Times New Roman" w:eastAsia="標楷體" w:hAnsi="Times New Roman"/>
          <w:sz w:val="28"/>
          <w:szCs w:val="28"/>
        </w:rPr>
      </w:pPr>
      <w:r w:rsidRPr="00944615">
        <w:rPr>
          <w:rFonts w:ascii="Times New Roman" w:eastAsia="標楷體" w:hAnsi="Times New Roman" w:hint="eastAsia"/>
          <w:sz w:val="28"/>
          <w:szCs w:val="28"/>
        </w:rPr>
        <w:t>（</w:t>
      </w:r>
      <w:r w:rsidR="00AF2A80" w:rsidRPr="00944615">
        <w:rPr>
          <w:rFonts w:ascii="Times New Roman" w:eastAsia="標楷體" w:hAnsi="Times New Roman" w:hint="eastAsia"/>
          <w:sz w:val="28"/>
          <w:szCs w:val="28"/>
        </w:rPr>
        <w:t>D</w:t>
      </w:r>
      <w:r w:rsidRPr="00944615">
        <w:rPr>
          <w:rFonts w:ascii="Times New Roman" w:eastAsia="標楷體" w:hAnsi="Times New Roman" w:hint="eastAsia"/>
          <w:sz w:val="28"/>
          <w:szCs w:val="28"/>
        </w:rPr>
        <w:t>）色彩的協調性：</w:t>
      </w:r>
      <w:r w:rsidR="00A636CE" w:rsidRPr="00944615">
        <w:rPr>
          <w:rFonts w:ascii="Times New Roman" w:eastAsia="標楷體" w:hAnsi="Times New Roman" w:hint="eastAsia"/>
          <w:sz w:val="28"/>
          <w:szCs w:val="28"/>
        </w:rPr>
        <w:t>百分之二十</w:t>
      </w:r>
    </w:p>
    <w:p w:rsidR="00A636CE" w:rsidRPr="00944615" w:rsidRDefault="0099450C" w:rsidP="00E40C21">
      <w:pPr>
        <w:snapToGrid w:val="0"/>
        <w:spacing w:line="440" w:lineRule="exact"/>
        <w:ind w:leftChars="825" w:left="2694" w:hangingChars="255" w:hanging="714"/>
        <w:jc w:val="both"/>
        <w:rPr>
          <w:rFonts w:ascii="Times New Roman" w:eastAsia="標楷體" w:hAnsi="Times New Roman"/>
          <w:sz w:val="28"/>
          <w:szCs w:val="28"/>
        </w:rPr>
      </w:pPr>
      <w:r w:rsidRPr="00944615">
        <w:rPr>
          <w:rFonts w:ascii="Times New Roman" w:eastAsia="標楷體" w:hAnsi="Times New Roman" w:hint="eastAsia"/>
          <w:sz w:val="28"/>
          <w:szCs w:val="28"/>
        </w:rPr>
        <w:t>（</w:t>
      </w:r>
      <w:r w:rsidR="00AF2A80" w:rsidRPr="00944615">
        <w:rPr>
          <w:rFonts w:ascii="Times New Roman" w:eastAsia="標楷體" w:hAnsi="Times New Roman" w:hint="eastAsia"/>
          <w:sz w:val="28"/>
          <w:szCs w:val="28"/>
        </w:rPr>
        <w:t>E</w:t>
      </w:r>
      <w:r w:rsidRPr="00944615">
        <w:rPr>
          <w:rFonts w:ascii="Times New Roman" w:eastAsia="標楷體" w:hAnsi="Times New Roman" w:hint="eastAsia"/>
          <w:sz w:val="28"/>
          <w:szCs w:val="28"/>
        </w:rPr>
        <w:t>）技術的</w:t>
      </w:r>
      <w:r w:rsidRPr="00944615">
        <w:rPr>
          <w:rFonts w:ascii="Times New Roman" w:eastAsia="標楷體" w:hAnsi="Times New Roman" w:cs="Arial" w:hint="eastAsia"/>
          <w:sz w:val="28"/>
          <w:szCs w:val="28"/>
        </w:rPr>
        <w:t>確實性</w:t>
      </w:r>
      <w:r w:rsidRPr="00944615">
        <w:rPr>
          <w:rFonts w:ascii="Times New Roman" w:eastAsia="標楷體" w:hAnsi="Times New Roman" w:hint="eastAsia"/>
          <w:sz w:val="28"/>
          <w:szCs w:val="28"/>
        </w:rPr>
        <w:t>：</w:t>
      </w:r>
      <w:r w:rsidR="00A636CE" w:rsidRPr="00944615">
        <w:rPr>
          <w:rFonts w:ascii="Times New Roman" w:eastAsia="標楷體" w:hAnsi="Times New Roman" w:cs="細明體" w:hint="eastAsia"/>
          <w:kern w:val="0"/>
          <w:sz w:val="28"/>
          <w:szCs w:val="28"/>
        </w:rPr>
        <w:t>百分之二十</w:t>
      </w:r>
    </w:p>
    <w:p w:rsidR="006D4315" w:rsidRPr="00944615" w:rsidRDefault="006D4315" w:rsidP="00930781">
      <w:pPr>
        <w:pStyle w:val="a3"/>
        <w:numPr>
          <w:ilvl w:val="0"/>
          <w:numId w:val="11"/>
        </w:numPr>
        <w:snapToGrid w:val="0"/>
        <w:spacing w:line="440" w:lineRule="exact"/>
        <w:ind w:leftChars="0" w:left="1548" w:hanging="357"/>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短期室內花卉競賽</w:t>
      </w:r>
    </w:p>
    <w:p w:rsidR="006D4315" w:rsidRPr="00944615" w:rsidRDefault="006D4315" w:rsidP="00B47D26">
      <w:pPr>
        <w:snapToGrid w:val="0"/>
        <w:spacing w:line="440" w:lineRule="exact"/>
        <w:ind w:leftChars="520" w:left="1956" w:hangingChars="253" w:hanging="708"/>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w:t>
      </w:r>
      <w:r w:rsidRPr="00944615">
        <w:rPr>
          <w:rFonts w:ascii="Times New Roman" w:eastAsia="標楷體" w:hAnsi="Times New Roman" w:cs="細明體" w:hint="eastAsia"/>
          <w:kern w:val="0"/>
          <w:sz w:val="28"/>
          <w:szCs w:val="28"/>
        </w:rPr>
        <w:t>1</w:t>
      </w:r>
      <w:r w:rsidRPr="00944615">
        <w:rPr>
          <w:rFonts w:ascii="Times New Roman" w:eastAsia="標楷體" w:hAnsi="Times New Roman" w:cs="細明體" w:hint="eastAsia"/>
          <w:kern w:val="0"/>
          <w:sz w:val="28"/>
          <w:szCs w:val="28"/>
        </w:rPr>
        <w:t>）</w:t>
      </w:r>
      <w:r w:rsidR="00C10975" w:rsidRPr="00944615">
        <w:rPr>
          <w:rFonts w:ascii="Times New Roman" w:eastAsia="標楷體" w:hAnsi="Times New Roman" w:cs="細明體" w:hint="eastAsia"/>
          <w:kern w:val="0"/>
          <w:sz w:val="28"/>
          <w:szCs w:val="28"/>
        </w:rPr>
        <w:t>包括以下</w:t>
      </w:r>
      <w:r w:rsidR="00D51ADB" w:rsidRPr="00944615">
        <w:rPr>
          <w:rFonts w:ascii="Times New Roman" w:eastAsia="標楷體" w:hAnsi="Times New Roman" w:cs="細明體" w:hint="eastAsia"/>
          <w:kern w:val="0"/>
          <w:sz w:val="28"/>
          <w:szCs w:val="28"/>
        </w:rPr>
        <w:t>九</w:t>
      </w:r>
      <w:r w:rsidR="00C10975" w:rsidRPr="00944615">
        <w:rPr>
          <w:rFonts w:ascii="Times New Roman" w:eastAsia="標楷體" w:hAnsi="Times New Roman" w:cs="細明體" w:hint="eastAsia"/>
          <w:kern w:val="0"/>
          <w:sz w:val="28"/>
          <w:szCs w:val="28"/>
        </w:rPr>
        <w:t>項</w:t>
      </w:r>
      <w:r w:rsidRPr="00944615">
        <w:rPr>
          <w:rFonts w:ascii="Times New Roman" w:eastAsia="標楷體" w:hAnsi="Times New Roman" w:cs="細明體" w:hint="eastAsia"/>
          <w:kern w:val="0"/>
          <w:sz w:val="28"/>
          <w:szCs w:val="28"/>
        </w:rPr>
        <w:t>整體佈置競賽</w:t>
      </w:r>
      <w:r w:rsidR="00C10975" w:rsidRPr="00944615">
        <w:rPr>
          <w:rFonts w:ascii="Times New Roman" w:eastAsia="標楷體" w:hAnsi="Times New Roman" w:cs="細明體" w:hint="eastAsia"/>
          <w:kern w:val="0"/>
          <w:sz w:val="28"/>
          <w:szCs w:val="28"/>
        </w:rPr>
        <w:t>項目</w:t>
      </w:r>
      <w:r w:rsidR="00BA6EB2" w:rsidRPr="00944615">
        <w:rPr>
          <w:rFonts w:ascii="Times New Roman" w:eastAsia="標楷體" w:hAnsi="Times New Roman" w:cs="細明體" w:hint="eastAsia"/>
          <w:kern w:val="0"/>
          <w:sz w:val="28"/>
          <w:szCs w:val="28"/>
        </w:rPr>
        <w:t>（</w:t>
      </w:r>
      <w:r w:rsidR="00C10975" w:rsidRPr="00944615">
        <w:rPr>
          <w:rFonts w:ascii="Times New Roman" w:eastAsia="標楷體" w:hAnsi="Times New Roman" w:cs="細明體" w:hint="eastAsia"/>
          <w:kern w:val="0"/>
          <w:sz w:val="28"/>
          <w:szCs w:val="28"/>
        </w:rPr>
        <w:t>均採</w:t>
      </w:r>
      <w:r w:rsidR="00BA6EB2" w:rsidRPr="00944615">
        <w:rPr>
          <w:rFonts w:ascii="Times New Roman" w:eastAsia="標楷體" w:hAnsi="Times New Roman" w:cs="細明體" w:hint="eastAsia"/>
          <w:kern w:val="0"/>
          <w:sz w:val="28"/>
          <w:szCs w:val="28"/>
        </w:rPr>
        <w:t>相同</w:t>
      </w:r>
      <w:r w:rsidR="00C10975" w:rsidRPr="00944615">
        <w:rPr>
          <w:rFonts w:ascii="Times New Roman" w:eastAsia="標楷體" w:hAnsi="Times New Roman" w:cs="細明體" w:hint="eastAsia"/>
          <w:kern w:val="0"/>
          <w:sz w:val="28"/>
          <w:szCs w:val="28"/>
        </w:rPr>
        <w:t>之評分標準</w:t>
      </w:r>
      <w:r w:rsidR="00BA6EB2" w:rsidRPr="00944615">
        <w:rPr>
          <w:rFonts w:ascii="Times New Roman" w:eastAsia="標楷體" w:hAnsi="Times New Roman" w:cs="細明體" w:hint="eastAsia"/>
          <w:kern w:val="0"/>
          <w:sz w:val="28"/>
          <w:szCs w:val="28"/>
        </w:rPr>
        <w:t>）</w:t>
      </w:r>
      <w:r w:rsidR="00C10975" w:rsidRPr="00944615">
        <w:rPr>
          <w:rFonts w:ascii="Times New Roman" w:eastAsia="標楷體" w:hAnsi="Times New Roman" w:cs="細明體" w:hint="eastAsia"/>
          <w:kern w:val="0"/>
          <w:sz w:val="28"/>
          <w:szCs w:val="28"/>
        </w:rPr>
        <w:t>：</w:t>
      </w:r>
    </w:p>
    <w:p w:rsidR="00AF2A80" w:rsidRPr="00944615" w:rsidRDefault="00BA6EB2" w:rsidP="00930781">
      <w:pPr>
        <w:pStyle w:val="a3"/>
        <w:numPr>
          <w:ilvl w:val="0"/>
          <w:numId w:val="25"/>
        </w:numPr>
        <w:snapToGrid w:val="0"/>
        <w:spacing w:line="440" w:lineRule="exact"/>
        <w:ind w:leftChars="0" w:left="2086" w:hanging="322"/>
        <w:jc w:val="both"/>
        <w:rPr>
          <w:rFonts w:ascii="Times New Roman" w:eastAsia="標楷體" w:hAnsi="Times New Roman"/>
          <w:sz w:val="28"/>
          <w:szCs w:val="28"/>
        </w:rPr>
      </w:pPr>
      <w:r w:rsidRPr="00944615">
        <w:rPr>
          <w:rFonts w:ascii="Times New Roman" w:eastAsia="標楷體" w:hAnsi="Times New Roman"/>
          <w:sz w:val="28"/>
          <w:szCs w:val="28"/>
        </w:rPr>
        <w:t>居家景觀設計</w:t>
      </w:r>
      <w:r w:rsidRPr="00944615">
        <w:rPr>
          <w:rFonts w:ascii="Times New Roman" w:eastAsia="標楷體" w:hAnsi="Times New Roman" w:hint="eastAsia"/>
          <w:sz w:val="28"/>
          <w:szCs w:val="28"/>
        </w:rPr>
        <w:t>大賽</w:t>
      </w:r>
    </w:p>
    <w:p w:rsidR="00AF2A80" w:rsidRPr="00944615" w:rsidRDefault="00BA6EB2" w:rsidP="00930781">
      <w:pPr>
        <w:pStyle w:val="a3"/>
        <w:numPr>
          <w:ilvl w:val="0"/>
          <w:numId w:val="25"/>
        </w:numPr>
        <w:snapToGrid w:val="0"/>
        <w:spacing w:line="440" w:lineRule="exact"/>
        <w:ind w:leftChars="0" w:left="2086" w:hanging="322"/>
        <w:jc w:val="both"/>
        <w:rPr>
          <w:rFonts w:ascii="Times New Roman" w:eastAsia="標楷體" w:hAnsi="Times New Roman"/>
          <w:sz w:val="28"/>
          <w:szCs w:val="28"/>
        </w:rPr>
      </w:pPr>
      <w:r w:rsidRPr="00944615">
        <w:rPr>
          <w:rFonts w:ascii="Times New Roman" w:eastAsia="標楷體" w:hAnsi="Times New Roman"/>
          <w:sz w:val="28"/>
          <w:szCs w:val="28"/>
        </w:rPr>
        <w:lastRenderedPageBreak/>
        <w:t>人體花飾設計大賽</w:t>
      </w:r>
    </w:p>
    <w:p w:rsidR="00AF2A80" w:rsidRPr="00944615" w:rsidRDefault="00BA6EB2" w:rsidP="00930781">
      <w:pPr>
        <w:pStyle w:val="a3"/>
        <w:numPr>
          <w:ilvl w:val="0"/>
          <w:numId w:val="25"/>
        </w:numPr>
        <w:snapToGrid w:val="0"/>
        <w:spacing w:line="440" w:lineRule="exact"/>
        <w:ind w:leftChars="0" w:left="2086" w:hanging="322"/>
        <w:jc w:val="both"/>
        <w:rPr>
          <w:rFonts w:ascii="Times New Roman" w:eastAsia="標楷體" w:hAnsi="Times New Roman"/>
          <w:sz w:val="28"/>
          <w:szCs w:val="28"/>
        </w:rPr>
      </w:pPr>
      <w:r w:rsidRPr="00944615">
        <w:rPr>
          <w:rFonts w:ascii="Times New Roman" w:eastAsia="標楷體" w:hAnsi="Times New Roman"/>
          <w:sz w:val="28"/>
          <w:szCs w:val="28"/>
        </w:rPr>
        <w:t>環保花藝競賽</w:t>
      </w:r>
    </w:p>
    <w:p w:rsidR="00AF2A80" w:rsidRPr="00944615" w:rsidRDefault="00BA6EB2" w:rsidP="00930781">
      <w:pPr>
        <w:pStyle w:val="a3"/>
        <w:numPr>
          <w:ilvl w:val="0"/>
          <w:numId w:val="25"/>
        </w:numPr>
        <w:snapToGrid w:val="0"/>
        <w:spacing w:line="440" w:lineRule="exact"/>
        <w:ind w:leftChars="0" w:left="2086" w:hanging="322"/>
        <w:jc w:val="both"/>
        <w:rPr>
          <w:rFonts w:ascii="Times New Roman" w:eastAsia="標楷體" w:hAnsi="Times New Roman"/>
          <w:sz w:val="28"/>
          <w:szCs w:val="28"/>
        </w:rPr>
      </w:pPr>
      <w:r w:rsidRPr="00944615">
        <w:rPr>
          <w:rFonts w:ascii="Times New Roman" w:eastAsia="標楷體" w:hAnsi="Times New Roman"/>
          <w:sz w:val="28"/>
          <w:szCs w:val="28"/>
        </w:rPr>
        <w:t>聖誕嘉年華設計大賽</w:t>
      </w:r>
    </w:p>
    <w:p w:rsidR="00AF2A80" w:rsidRPr="00944615" w:rsidRDefault="00BA6EB2" w:rsidP="00930781">
      <w:pPr>
        <w:pStyle w:val="a3"/>
        <w:numPr>
          <w:ilvl w:val="0"/>
          <w:numId w:val="25"/>
        </w:numPr>
        <w:snapToGrid w:val="0"/>
        <w:spacing w:line="440" w:lineRule="exact"/>
        <w:ind w:leftChars="0" w:left="2086" w:hanging="322"/>
        <w:jc w:val="both"/>
        <w:rPr>
          <w:rFonts w:ascii="Times New Roman" w:eastAsia="標楷體" w:hAnsi="Times New Roman"/>
          <w:sz w:val="28"/>
          <w:szCs w:val="28"/>
        </w:rPr>
      </w:pPr>
      <w:r w:rsidRPr="00944615">
        <w:rPr>
          <w:rFonts w:ascii="Times New Roman" w:eastAsia="標楷體" w:hAnsi="Times New Roman"/>
          <w:sz w:val="28"/>
          <w:szCs w:val="28"/>
        </w:rPr>
        <w:t>婚禮會場佈置大賽</w:t>
      </w:r>
    </w:p>
    <w:p w:rsidR="00AF2A80" w:rsidRPr="00944615" w:rsidRDefault="00BA6EB2" w:rsidP="00930781">
      <w:pPr>
        <w:pStyle w:val="a3"/>
        <w:numPr>
          <w:ilvl w:val="0"/>
          <w:numId w:val="25"/>
        </w:numPr>
        <w:snapToGrid w:val="0"/>
        <w:spacing w:line="440" w:lineRule="exact"/>
        <w:ind w:leftChars="0" w:left="2086" w:hanging="322"/>
        <w:jc w:val="both"/>
        <w:rPr>
          <w:rFonts w:ascii="Times New Roman" w:eastAsia="標楷體" w:hAnsi="Times New Roman"/>
          <w:sz w:val="28"/>
          <w:szCs w:val="28"/>
        </w:rPr>
      </w:pPr>
      <w:r w:rsidRPr="00944615">
        <w:rPr>
          <w:rFonts w:ascii="Times New Roman" w:eastAsia="標楷體" w:hAnsi="Times New Roman" w:hint="eastAsia"/>
          <w:sz w:val="28"/>
          <w:szCs w:val="28"/>
        </w:rPr>
        <w:t>年節花卉</w:t>
      </w:r>
      <w:r w:rsidR="00341DF4" w:rsidRPr="00944615">
        <w:rPr>
          <w:rFonts w:ascii="Times New Roman" w:eastAsia="標楷體" w:hAnsi="Times New Roman" w:hint="eastAsia"/>
          <w:sz w:val="28"/>
          <w:szCs w:val="28"/>
        </w:rPr>
        <w:t>設計</w:t>
      </w:r>
      <w:r w:rsidRPr="00944615">
        <w:rPr>
          <w:rFonts w:ascii="Times New Roman" w:eastAsia="標楷體" w:hAnsi="Times New Roman"/>
          <w:sz w:val="28"/>
          <w:szCs w:val="28"/>
        </w:rPr>
        <w:t>大賽</w:t>
      </w:r>
    </w:p>
    <w:p w:rsidR="00AF2A80" w:rsidRPr="00944615" w:rsidRDefault="00BA6EB2" w:rsidP="00930781">
      <w:pPr>
        <w:pStyle w:val="a3"/>
        <w:numPr>
          <w:ilvl w:val="0"/>
          <w:numId w:val="25"/>
        </w:numPr>
        <w:snapToGrid w:val="0"/>
        <w:spacing w:line="440" w:lineRule="exact"/>
        <w:ind w:leftChars="0" w:left="2086" w:hanging="322"/>
        <w:jc w:val="both"/>
        <w:rPr>
          <w:rFonts w:ascii="Times New Roman" w:eastAsia="標楷體" w:hAnsi="Times New Roman"/>
          <w:sz w:val="28"/>
          <w:szCs w:val="28"/>
        </w:rPr>
      </w:pPr>
      <w:r w:rsidRPr="00944615">
        <w:rPr>
          <w:rFonts w:ascii="Times New Roman" w:eastAsia="標楷體" w:hAnsi="Times New Roman"/>
          <w:spacing w:val="-20"/>
          <w:sz w:val="28"/>
          <w:szCs w:val="28"/>
        </w:rPr>
        <w:t>花卉裝置藝術設計大賽</w:t>
      </w:r>
    </w:p>
    <w:p w:rsidR="00AF2A80" w:rsidRPr="00944615" w:rsidRDefault="00BA6EB2" w:rsidP="00930781">
      <w:pPr>
        <w:pStyle w:val="a3"/>
        <w:numPr>
          <w:ilvl w:val="0"/>
          <w:numId w:val="25"/>
        </w:numPr>
        <w:snapToGrid w:val="0"/>
        <w:spacing w:line="440" w:lineRule="exact"/>
        <w:ind w:leftChars="0" w:left="2086" w:hanging="322"/>
        <w:jc w:val="both"/>
        <w:rPr>
          <w:rFonts w:ascii="Times New Roman" w:eastAsia="標楷體" w:hAnsi="Times New Roman" w:cs="細明體"/>
          <w:kern w:val="0"/>
          <w:sz w:val="28"/>
          <w:szCs w:val="28"/>
        </w:rPr>
      </w:pPr>
      <w:r w:rsidRPr="00944615">
        <w:rPr>
          <w:rFonts w:ascii="Times New Roman" w:eastAsia="標楷體" w:hAnsi="Times New Roman" w:hint="eastAsia"/>
          <w:sz w:val="28"/>
          <w:szCs w:val="28"/>
        </w:rPr>
        <w:t>居家組合盆栽創意大賽</w:t>
      </w:r>
    </w:p>
    <w:p w:rsidR="00BA6EB2" w:rsidRPr="00944615" w:rsidRDefault="00BA6EB2" w:rsidP="00930781">
      <w:pPr>
        <w:pStyle w:val="a3"/>
        <w:numPr>
          <w:ilvl w:val="0"/>
          <w:numId w:val="25"/>
        </w:numPr>
        <w:snapToGrid w:val="0"/>
        <w:spacing w:line="440" w:lineRule="exact"/>
        <w:ind w:leftChars="0" w:left="2086" w:hanging="322"/>
        <w:jc w:val="both"/>
        <w:rPr>
          <w:rFonts w:ascii="Times New Roman" w:eastAsia="標楷體" w:hAnsi="Times New Roman" w:cs="細明體"/>
          <w:kern w:val="0"/>
          <w:sz w:val="28"/>
          <w:szCs w:val="28"/>
        </w:rPr>
      </w:pPr>
      <w:r w:rsidRPr="00944615">
        <w:rPr>
          <w:rFonts w:ascii="Times New Roman" w:eastAsia="標楷體" w:hAnsi="Times New Roman"/>
          <w:sz w:val="28"/>
          <w:szCs w:val="28"/>
        </w:rPr>
        <w:t>櫥窗花藝設計大賽</w:t>
      </w:r>
    </w:p>
    <w:p w:rsidR="006D4315" w:rsidRPr="00944615" w:rsidRDefault="006D4315" w:rsidP="00B47D26">
      <w:pPr>
        <w:snapToGrid w:val="0"/>
        <w:spacing w:line="440" w:lineRule="exact"/>
        <w:ind w:leftChars="520" w:left="1248"/>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w:t>
      </w:r>
      <w:r w:rsidRPr="00944615">
        <w:rPr>
          <w:rFonts w:ascii="Times New Roman" w:eastAsia="標楷體" w:hAnsi="Times New Roman" w:cs="細明體" w:hint="eastAsia"/>
          <w:kern w:val="0"/>
          <w:sz w:val="28"/>
          <w:szCs w:val="28"/>
        </w:rPr>
        <w:t>2</w:t>
      </w:r>
      <w:r w:rsidRPr="00944615">
        <w:rPr>
          <w:rFonts w:ascii="Times New Roman" w:eastAsia="標楷體" w:hAnsi="Times New Roman" w:cs="細明體" w:hint="eastAsia"/>
          <w:kern w:val="0"/>
          <w:sz w:val="28"/>
          <w:szCs w:val="28"/>
        </w:rPr>
        <w:t>）</w:t>
      </w:r>
      <w:r w:rsidR="00C10975" w:rsidRPr="00944615">
        <w:rPr>
          <w:rFonts w:ascii="Times New Roman" w:eastAsia="標楷體" w:hAnsi="Times New Roman" w:cs="細明體" w:hint="eastAsia"/>
          <w:kern w:val="0"/>
          <w:sz w:val="28"/>
          <w:szCs w:val="28"/>
        </w:rPr>
        <w:t>評分標準</w:t>
      </w:r>
    </w:p>
    <w:p w:rsidR="00AF2A80" w:rsidRPr="00944615" w:rsidRDefault="001510AC" w:rsidP="00930781">
      <w:pPr>
        <w:pStyle w:val="a3"/>
        <w:numPr>
          <w:ilvl w:val="0"/>
          <w:numId w:val="26"/>
        </w:numPr>
        <w:snapToGrid w:val="0"/>
        <w:spacing w:line="440" w:lineRule="exact"/>
        <w:ind w:leftChars="0" w:left="2086" w:hanging="336"/>
        <w:jc w:val="both"/>
        <w:rPr>
          <w:rFonts w:ascii="Times New Roman" w:eastAsia="標楷體" w:hAnsi="Times New Roman" w:cs="細明體"/>
          <w:kern w:val="0"/>
          <w:sz w:val="28"/>
          <w:szCs w:val="28"/>
        </w:rPr>
      </w:pPr>
      <w:r w:rsidRPr="00944615">
        <w:rPr>
          <w:rFonts w:ascii="Times New Roman" w:eastAsia="標楷體" w:hAnsi="Times New Roman" w:cs="Arial" w:hint="eastAsia"/>
          <w:sz w:val="28"/>
          <w:szCs w:val="28"/>
        </w:rPr>
        <w:t>主題詮釋</w:t>
      </w:r>
      <w:r w:rsidR="00CD7E56" w:rsidRPr="00944615">
        <w:rPr>
          <w:rFonts w:ascii="Times New Roman" w:eastAsia="標楷體" w:hAnsi="Times New Roman" w:cs="Arial" w:hint="eastAsia"/>
          <w:sz w:val="28"/>
          <w:szCs w:val="28"/>
        </w:rPr>
        <w:t>（</w:t>
      </w:r>
      <w:r w:rsidRPr="00944615">
        <w:rPr>
          <w:rFonts w:ascii="Times New Roman" w:eastAsia="標楷體" w:hAnsi="Times New Roman" w:cs="Arial" w:hint="eastAsia"/>
          <w:sz w:val="28"/>
          <w:szCs w:val="28"/>
        </w:rPr>
        <w:t>設計概念的表現</w:t>
      </w:r>
      <w:r w:rsidR="00CD7E56" w:rsidRPr="00944615">
        <w:rPr>
          <w:rFonts w:ascii="Times New Roman" w:eastAsia="標楷體" w:hAnsi="Times New Roman" w:cs="Arial" w:hint="eastAsia"/>
          <w:sz w:val="28"/>
          <w:szCs w:val="28"/>
        </w:rPr>
        <w:t>）</w:t>
      </w:r>
      <w:r w:rsidRPr="00944615">
        <w:rPr>
          <w:rFonts w:ascii="Times New Roman" w:eastAsia="標楷體" w:hAnsi="Times New Roman" w:cs="Arial" w:hint="eastAsia"/>
          <w:sz w:val="28"/>
          <w:szCs w:val="28"/>
        </w:rPr>
        <w:t>：</w:t>
      </w:r>
      <w:r w:rsidR="00A636CE" w:rsidRPr="00944615">
        <w:rPr>
          <w:rFonts w:ascii="Times New Roman" w:eastAsia="標楷體" w:hAnsi="Times New Roman" w:cs="細明體" w:hint="eastAsia"/>
          <w:kern w:val="0"/>
          <w:sz w:val="28"/>
          <w:szCs w:val="28"/>
        </w:rPr>
        <w:t>百分之三十</w:t>
      </w:r>
    </w:p>
    <w:p w:rsidR="00AF2A80" w:rsidRPr="00944615" w:rsidRDefault="001510AC" w:rsidP="00930781">
      <w:pPr>
        <w:pStyle w:val="a3"/>
        <w:numPr>
          <w:ilvl w:val="0"/>
          <w:numId w:val="26"/>
        </w:numPr>
        <w:snapToGrid w:val="0"/>
        <w:spacing w:line="440" w:lineRule="exact"/>
        <w:ind w:leftChars="0" w:left="2086" w:hanging="336"/>
        <w:jc w:val="both"/>
        <w:rPr>
          <w:rFonts w:ascii="Times New Roman" w:eastAsia="標楷體" w:hAnsi="Times New Roman" w:cs="Arial"/>
          <w:sz w:val="28"/>
          <w:szCs w:val="28"/>
        </w:rPr>
      </w:pPr>
      <w:r w:rsidRPr="00944615">
        <w:rPr>
          <w:rFonts w:ascii="Times New Roman" w:eastAsia="標楷體" w:hAnsi="Times New Roman" w:cs="Arial" w:hint="eastAsia"/>
          <w:sz w:val="28"/>
          <w:szCs w:val="28"/>
        </w:rPr>
        <w:t>整體造型結構與材料應用：</w:t>
      </w:r>
      <w:r w:rsidR="00A636CE" w:rsidRPr="00944615">
        <w:rPr>
          <w:rFonts w:ascii="Times New Roman" w:eastAsia="標楷體" w:hAnsi="Times New Roman" w:cs="細明體" w:hint="eastAsia"/>
          <w:kern w:val="0"/>
          <w:sz w:val="28"/>
          <w:szCs w:val="28"/>
        </w:rPr>
        <w:t>百分之三十</w:t>
      </w:r>
    </w:p>
    <w:p w:rsidR="00AF2A80" w:rsidRPr="00944615" w:rsidRDefault="001510AC" w:rsidP="00930781">
      <w:pPr>
        <w:pStyle w:val="a3"/>
        <w:numPr>
          <w:ilvl w:val="0"/>
          <w:numId w:val="26"/>
        </w:numPr>
        <w:snapToGrid w:val="0"/>
        <w:spacing w:line="440" w:lineRule="exact"/>
        <w:ind w:leftChars="0" w:left="2086" w:hanging="336"/>
        <w:jc w:val="both"/>
        <w:rPr>
          <w:rFonts w:ascii="Times New Roman" w:eastAsia="標楷體" w:hAnsi="Times New Roman"/>
          <w:sz w:val="28"/>
          <w:szCs w:val="28"/>
        </w:rPr>
      </w:pPr>
      <w:r w:rsidRPr="00944615">
        <w:rPr>
          <w:rFonts w:ascii="Times New Roman" w:eastAsia="標楷體" w:hAnsi="Times New Roman" w:cs="Arial" w:hint="eastAsia"/>
          <w:sz w:val="28"/>
          <w:szCs w:val="28"/>
        </w:rPr>
        <w:t>平衡度、色彩應用與施作技巧的創新：</w:t>
      </w:r>
      <w:r w:rsidR="00A636CE" w:rsidRPr="00944615">
        <w:rPr>
          <w:rFonts w:ascii="Times New Roman" w:eastAsia="標楷體" w:hAnsi="Times New Roman" w:cs="Arial" w:hint="eastAsia"/>
          <w:sz w:val="28"/>
          <w:szCs w:val="28"/>
        </w:rPr>
        <w:t>百分之三十</w:t>
      </w:r>
    </w:p>
    <w:p w:rsidR="00A636CE" w:rsidRPr="00944615" w:rsidRDefault="001510AC" w:rsidP="00930781">
      <w:pPr>
        <w:pStyle w:val="a3"/>
        <w:numPr>
          <w:ilvl w:val="0"/>
          <w:numId w:val="26"/>
        </w:numPr>
        <w:snapToGrid w:val="0"/>
        <w:spacing w:line="440" w:lineRule="exact"/>
        <w:ind w:leftChars="0" w:left="2086" w:hanging="336"/>
        <w:jc w:val="both"/>
        <w:rPr>
          <w:rFonts w:ascii="Times New Roman" w:eastAsia="標楷體" w:hAnsi="Times New Roman"/>
          <w:sz w:val="28"/>
          <w:szCs w:val="28"/>
        </w:rPr>
      </w:pPr>
      <w:r w:rsidRPr="00944615">
        <w:rPr>
          <w:rFonts w:ascii="Times New Roman" w:eastAsia="標楷體" w:hAnsi="Times New Roman" w:cs="Arial" w:hint="eastAsia"/>
          <w:sz w:val="28"/>
          <w:szCs w:val="28"/>
        </w:rPr>
        <w:t>實際應用度：</w:t>
      </w:r>
      <w:r w:rsidR="00A636CE" w:rsidRPr="00944615">
        <w:rPr>
          <w:rFonts w:ascii="Times New Roman" w:eastAsia="標楷體" w:hAnsi="Times New Roman" w:cs="細明體" w:hint="eastAsia"/>
          <w:kern w:val="0"/>
          <w:sz w:val="28"/>
          <w:szCs w:val="28"/>
        </w:rPr>
        <w:t>百分之十</w:t>
      </w:r>
    </w:p>
    <w:p w:rsidR="000906D6" w:rsidRPr="00944615" w:rsidRDefault="000906D6" w:rsidP="00930781">
      <w:pPr>
        <w:snapToGrid w:val="0"/>
        <w:spacing w:line="440" w:lineRule="exact"/>
        <w:ind w:leftChars="140" w:left="336"/>
        <w:jc w:val="both"/>
        <w:rPr>
          <w:rFonts w:ascii="Times New Roman" w:eastAsia="標楷體" w:hAnsi="Times New Roman"/>
          <w:sz w:val="28"/>
          <w:szCs w:val="28"/>
        </w:rPr>
      </w:pPr>
      <w:r w:rsidRPr="00944615">
        <w:rPr>
          <w:rFonts w:ascii="Times New Roman" w:eastAsia="標楷體" w:hAnsi="Times New Roman" w:hint="eastAsia"/>
          <w:sz w:val="28"/>
          <w:szCs w:val="28"/>
        </w:rPr>
        <w:t>（四）</w:t>
      </w:r>
      <w:r w:rsidR="00630A18" w:rsidRPr="00944615">
        <w:rPr>
          <w:rFonts w:ascii="Times New Roman" w:eastAsia="標楷體" w:hAnsi="Times New Roman" w:hint="eastAsia"/>
          <w:sz w:val="28"/>
          <w:szCs w:val="28"/>
        </w:rPr>
        <w:t>評審結果</w:t>
      </w:r>
    </w:p>
    <w:p w:rsidR="00630A18" w:rsidRPr="00944615" w:rsidRDefault="00630A18" w:rsidP="00930781">
      <w:pPr>
        <w:snapToGrid w:val="0"/>
        <w:spacing w:line="440" w:lineRule="exact"/>
        <w:ind w:leftChars="472" w:left="1133" w:firstLineChars="5" w:firstLine="14"/>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各類別及</w:t>
      </w:r>
      <w:r w:rsidR="002527CE" w:rsidRPr="00944615">
        <w:rPr>
          <w:rFonts w:ascii="Times New Roman" w:eastAsia="標楷體" w:hAnsi="Times New Roman" w:cs="細明體" w:hint="eastAsia"/>
          <w:kern w:val="0"/>
          <w:sz w:val="28"/>
          <w:szCs w:val="28"/>
        </w:rPr>
        <w:t>各單項</w:t>
      </w:r>
      <w:r w:rsidRPr="00944615">
        <w:rPr>
          <w:rFonts w:ascii="Times New Roman" w:eastAsia="標楷體" w:hAnsi="Times New Roman" w:cs="細明體" w:hint="eastAsia"/>
          <w:kern w:val="0"/>
          <w:sz w:val="28"/>
          <w:szCs w:val="28"/>
        </w:rPr>
        <w:t>展覽競賽</w:t>
      </w:r>
      <w:r w:rsidR="002527CE" w:rsidRPr="00944615">
        <w:rPr>
          <w:rFonts w:ascii="Times New Roman" w:eastAsia="標楷體" w:hAnsi="Times New Roman" w:cs="細明體" w:hint="eastAsia"/>
          <w:kern w:val="0"/>
          <w:sz w:val="28"/>
          <w:szCs w:val="28"/>
        </w:rPr>
        <w:t>分別由各該競賽</w:t>
      </w:r>
      <w:r w:rsidRPr="00944615">
        <w:rPr>
          <w:rFonts w:ascii="Times New Roman" w:eastAsia="標楷體" w:hAnsi="Times New Roman" w:cs="細明體" w:hint="eastAsia"/>
          <w:kern w:val="0"/>
          <w:sz w:val="28"/>
          <w:szCs w:val="28"/>
        </w:rPr>
        <w:t>評審小組出席委員依據評審標準</w:t>
      </w:r>
      <w:r w:rsidR="002527CE" w:rsidRPr="00944615">
        <w:rPr>
          <w:rFonts w:ascii="Times New Roman" w:eastAsia="標楷體" w:hAnsi="Times New Roman" w:cs="細明體" w:hint="eastAsia"/>
          <w:kern w:val="0"/>
          <w:sz w:val="28"/>
          <w:szCs w:val="28"/>
        </w:rPr>
        <w:t>進行</w:t>
      </w:r>
      <w:r w:rsidRPr="00944615">
        <w:rPr>
          <w:rFonts w:ascii="Times New Roman" w:eastAsia="標楷體" w:hAnsi="Times New Roman" w:cs="細明體" w:hint="eastAsia"/>
          <w:kern w:val="0"/>
          <w:sz w:val="28"/>
          <w:szCs w:val="28"/>
        </w:rPr>
        <w:t>評審</w:t>
      </w:r>
      <w:r w:rsidR="002527CE" w:rsidRPr="00944615">
        <w:rPr>
          <w:rFonts w:ascii="Times New Roman" w:eastAsia="標楷體" w:hAnsi="Times New Roman" w:cs="細明體" w:hint="eastAsia"/>
          <w:kern w:val="0"/>
          <w:sz w:val="28"/>
          <w:szCs w:val="28"/>
        </w:rPr>
        <w:t>之結果，</w:t>
      </w:r>
      <w:r w:rsidRPr="00944615">
        <w:rPr>
          <w:rFonts w:ascii="Times New Roman" w:eastAsia="標楷體" w:hAnsi="Times New Roman" w:cs="細明體" w:hint="eastAsia"/>
          <w:kern w:val="0"/>
          <w:sz w:val="28"/>
          <w:szCs w:val="28"/>
        </w:rPr>
        <w:t>經評審小組會議確認</w:t>
      </w:r>
      <w:r w:rsidR="00061D9D" w:rsidRPr="00944615">
        <w:rPr>
          <w:rFonts w:ascii="Times New Roman" w:eastAsia="標楷體" w:hAnsi="Times New Roman" w:cs="細明體" w:hint="eastAsia"/>
          <w:kern w:val="0"/>
          <w:sz w:val="28"/>
          <w:szCs w:val="28"/>
        </w:rPr>
        <w:t>得獎參賽單位之獎別後，</w:t>
      </w:r>
      <w:r w:rsidR="00403902" w:rsidRPr="00944615">
        <w:rPr>
          <w:rFonts w:ascii="Times New Roman" w:eastAsia="標楷體" w:hAnsi="Times New Roman" w:cs="細明體" w:hint="eastAsia"/>
          <w:kern w:val="0"/>
          <w:sz w:val="28"/>
          <w:szCs w:val="28"/>
        </w:rPr>
        <w:t>將</w:t>
      </w:r>
      <w:r w:rsidRPr="00944615">
        <w:rPr>
          <w:rFonts w:ascii="Times New Roman" w:eastAsia="標楷體" w:hAnsi="Times New Roman" w:cs="細明體" w:hint="eastAsia"/>
          <w:kern w:val="0"/>
          <w:sz w:val="28"/>
          <w:szCs w:val="28"/>
        </w:rPr>
        <w:t>於臺中花博官網</w:t>
      </w:r>
      <w:r w:rsidR="009C237D" w:rsidRPr="00944615">
        <w:rPr>
          <w:rFonts w:ascii="Times New Roman" w:eastAsia="標楷體" w:hAnsi="Times New Roman" w:cs="細明體" w:hint="eastAsia"/>
          <w:kern w:val="0"/>
          <w:sz w:val="28"/>
          <w:szCs w:val="28"/>
        </w:rPr>
        <w:t>公告，並</w:t>
      </w:r>
      <w:r w:rsidRPr="00944615">
        <w:rPr>
          <w:rFonts w:ascii="Times New Roman" w:eastAsia="標楷體" w:hAnsi="Times New Roman" w:cs="細明體" w:hint="eastAsia"/>
          <w:kern w:val="0"/>
          <w:sz w:val="28"/>
          <w:szCs w:val="28"/>
        </w:rPr>
        <w:t>以書面</w:t>
      </w:r>
      <w:r w:rsidR="009C237D" w:rsidRPr="00944615">
        <w:rPr>
          <w:rFonts w:ascii="Times New Roman" w:eastAsia="標楷體" w:hAnsi="Times New Roman" w:cs="細明體" w:hint="eastAsia"/>
          <w:kern w:val="0"/>
          <w:sz w:val="28"/>
          <w:szCs w:val="28"/>
        </w:rPr>
        <w:t>與</w:t>
      </w:r>
      <w:r w:rsidRPr="00944615">
        <w:rPr>
          <w:rFonts w:ascii="Times New Roman" w:eastAsia="標楷體" w:hAnsi="Times New Roman" w:cs="細明體" w:hint="eastAsia"/>
          <w:kern w:val="0"/>
          <w:sz w:val="28"/>
          <w:szCs w:val="28"/>
        </w:rPr>
        <w:t>電子郵件通知報名參賽單位</w:t>
      </w:r>
      <w:r w:rsidR="009C237D" w:rsidRPr="00944615">
        <w:rPr>
          <w:rFonts w:ascii="Times New Roman" w:eastAsia="標楷體" w:hAnsi="Times New Roman" w:cs="細明體" w:hint="eastAsia"/>
          <w:kern w:val="0"/>
          <w:sz w:val="28"/>
          <w:szCs w:val="28"/>
        </w:rPr>
        <w:t>及辦理頒獎作業</w:t>
      </w:r>
      <w:r w:rsidRPr="00944615">
        <w:rPr>
          <w:rFonts w:ascii="Times New Roman" w:eastAsia="標楷體" w:hAnsi="Times New Roman" w:cs="細明體" w:hint="eastAsia"/>
          <w:kern w:val="0"/>
          <w:sz w:val="28"/>
          <w:szCs w:val="28"/>
        </w:rPr>
        <w:t>。</w:t>
      </w:r>
    </w:p>
    <w:p w:rsidR="000440E2" w:rsidRPr="00944615" w:rsidRDefault="003A62D8" w:rsidP="00FA7B4F">
      <w:pPr>
        <w:snapToGrid w:val="0"/>
        <w:spacing w:beforeLines="50" w:before="180" w:line="440" w:lineRule="exact"/>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六、</w:t>
      </w:r>
      <w:r w:rsidR="000440E2" w:rsidRPr="00944615">
        <w:rPr>
          <w:rFonts w:ascii="Times New Roman" w:eastAsia="標楷體" w:hAnsi="Times New Roman" w:cs="細明體" w:hint="eastAsia"/>
          <w:kern w:val="0"/>
          <w:sz w:val="28"/>
          <w:szCs w:val="28"/>
        </w:rPr>
        <w:t>利益迴避原則</w:t>
      </w:r>
    </w:p>
    <w:p w:rsidR="002E727F" w:rsidRPr="00944615" w:rsidRDefault="000440E2" w:rsidP="00930781">
      <w:pPr>
        <w:pStyle w:val="a3"/>
        <w:numPr>
          <w:ilvl w:val="0"/>
          <w:numId w:val="1"/>
        </w:numPr>
        <w:snapToGrid w:val="0"/>
        <w:spacing w:line="440" w:lineRule="exact"/>
        <w:ind w:leftChars="118" w:left="1131" w:hangingChars="303" w:hanging="848"/>
        <w:jc w:val="both"/>
        <w:rPr>
          <w:rFonts w:ascii="Times New Roman" w:eastAsia="標楷體" w:hAnsi="Times New Roman"/>
          <w:sz w:val="28"/>
          <w:szCs w:val="28"/>
        </w:rPr>
      </w:pPr>
      <w:r w:rsidRPr="00944615">
        <w:rPr>
          <w:rFonts w:ascii="Times New Roman" w:eastAsia="標楷體" w:hAnsi="Times New Roman" w:hint="eastAsia"/>
          <w:sz w:val="28"/>
          <w:szCs w:val="28"/>
        </w:rPr>
        <w:t>參賽資格審核委員及競賽評</w:t>
      </w:r>
      <w:r w:rsidR="004646D8" w:rsidRPr="00944615">
        <w:rPr>
          <w:rFonts w:ascii="Times New Roman" w:eastAsia="標楷體" w:hAnsi="Times New Roman" w:hint="eastAsia"/>
          <w:sz w:val="28"/>
          <w:szCs w:val="28"/>
        </w:rPr>
        <w:t>審</w:t>
      </w:r>
      <w:r w:rsidRPr="00944615">
        <w:rPr>
          <w:rFonts w:ascii="Times New Roman" w:eastAsia="標楷體" w:hAnsi="Times New Roman" w:hint="eastAsia"/>
          <w:sz w:val="28"/>
          <w:szCs w:val="28"/>
        </w:rPr>
        <w:t>委員</w:t>
      </w:r>
      <w:r w:rsidR="004D0531" w:rsidRPr="00944615">
        <w:rPr>
          <w:rFonts w:ascii="Times New Roman" w:eastAsia="標楷體" w:hAnsi="Times New Roman" w:hint="eastAsia"/>
          <w:sz w:val="28"/>
          <w:szCs w:val="28"/>
        </w:rPr>
        <w:t>利益迴避原則，準用行</w:t>
      </w:r>
      <w:r w:rsidR="002E727F" w:rsidRPr="00944615">
        <w:rPr>
          <w:rFonts w:ascii="Times New Roman" w:eastAsia="標楷體" w:hAnsi="Times New Roman" w:hint="eastAsia"/>
          <w:sz w:val="28"/>
          <w:szCs w:val="28"/>
        </w:rPr>
        <w:t>政程序法</w:t>
      </w:r>
      <w:r w:rsidR="004D0531" w:rsidRPr="00944615">
        <w:rPr>
          <w:rFonts w:ascii="Times New Roman" w:eastAsia="標楷體" w:hAnsi="Times New Roman" w:hint="eastAsia"/>
          <w:sz w:val="28"/>
          <w:szCs w:val="28"/>
        </w:rPr>
        <w:t>第</w:t>
      </w:r>
      <w:r w:rsidR="004D0531" w:rsidRPr="00944615">
        <w:rPr>
          <w:rFonts w:ascii="Times New Roman" w:eastAsia="標楷體" w:hAnsi="Times New Roman" w:hint="eastAsia"/>
          <w:sz w:val="28"/>
          <w:szCs w:val="28"/>
        </w:rPr>
        <w:t>32</w:t>
      </w:r>
      <w:r w:rsidR="004D0531" w:rsidRPr="00944615">
        <w:rPr>
          <w:rFonts w:ascii="Times New Roman" w:eastAsia="標楷體" w:hAnsi="Times New Roman" w:hint="eastAsia"/>
          <w:sz w:val="28"/>
          <w:szCs w:val="28"/>
        </w:rPr>
        <w:t>條規定</w:t>
      </w:r>
      <w:r w:rsidR="004646D8" w:rsidRPr="00944615">
        <w:rPr>
          <w:rFonts w:ascii="Times New Roman" w:eastAsia="標楷體" w:hAnsi="Times New Roman" w:hint="eastAsia"/>
          <w:sz w:val="28"/>
          <w:szCs w:val="28"/>
        </w:rPr>
        <w:t>。</w:t>
      </w:r>
    </w:p>
    <w:p w:rsidR="00615C00" w:rsidRPr="00944615" w:rsidRDefault="004646D8" w:rsidP="00930781">
      <w:pPr>
        <w:pStyle w:val="a3"/>
        <w:numPr>
          <w:ilvl w:val="0"/>
          <w:numId w:val="1"/>
        </w:numPr>
        <w:spacing w:line="440" w:lineRule="exact"/>
        <w:ind w:leftChars="0" w:left="1140" w:hanging="856"/>
        <w:jc w:val="both"/>
        <w:rPr>
          <w:rFonts w:ascii="Times New Roman" w:eastAsia="標楷體" w:hAnsi="Times New Roman"/>
          <w:sz w:val="28"/>
          <w:szCs w:val="28"/>
        </w:rPr>
      </w:pPr>
      <w:r w:rsidRPr="00944615">
        <w:rPr>
          <w:rFonts w:ascii="Times New Roman" w:eastAsia="標楷體" w:hAnsi="Times New Roman" w:hint="eastAsia"/>
          <w:sz w:val="28"/>
          <w:szCs w:val="28"/>
        </w:rPr>
        <w:t>參賽資格審核委員及競賽評審委員</w:t>
      </w:r>
      <w:r w:rsidR="002E727F" w:rsidRPr="00944615">
        <w:rPr>
          <w:rFonts w:ascii="Times New Roman" w:eastAsia="標楷體" w:hAnsi="Times New Roman" w:hint="eastAsia"/>
          <w:sz w:val="28"/>
          <w:szCs w:val="28"/>
        </w:rPr>
        <w:t>於評選會議召開前，均應簽署聲明書，聲明與評選之申請案無關聯，並同意對評選會議相關事項保密。委員違反聲明事項者，本府得終止該委員之聘任；委員與</w:t>
      </w:r>
      <w:r w:rsidR="00CD7E56" w:rsidRPr="00944615">
        <w:rPr>
          <w:rFonts w:ascii="Times New Roman" w:eastAsia="標楷體" w:hAnsi="Times New Roman" w:hint="eastAsia"/>
          <w:sz w:val="28"/>
          <w:szCs w:val="28"/>
        </w:rPr>
        <w:t>參賽單位有關聯並經查證屬實者，本府</w:t>
      </w:r>
      <w:r w:rsidR="002E727F" w:rsidRPr="00944615">
        <w:rPr>
          <w:rFonts w:ascii="Times New Roman" w:eastAsia="標楷體" w:hAnsi="Times New Roman" w:hint="eastAsia"/>
          <w:sz w:val="28"/>
          <w:szCs w:val="28"/>
        </w:rPr>
        <w:t>得撤銷該參賽單位之補助</w:t>
      </w:r>
      <w:r w:rsidR="00CD7E56" w:rsidRPr="00944615">
        <w:rPr>
          <w:rFonts w:ascii="Times New Roman" w:eastAsia="標楷體" w:hAnsi="Times New Roman" w:hint="eastAsia"/>
          <w:sz w:val="28"/>
          <w:szCs w:val="28"/>
        </w:rPr>
        <w:t>款與獎</w:t>
      </w:r>
      <w:r w:rsidR="002E727F" w:rsidRPr="00944615">
        <w:rPr>
          <w:rFonts w:ascii="Times New Roman" w:eastAsia="標楷體" w:hAnsi="Times New Roman" w:hint="eastAsia"/>
          <w:sz w:val="28"/>
          <w:szCs w:val="28"/>
        </w:rPr>
        <w:t>金受領資格。</w:t>
      </w:r>
    </w:p>
    <w:p w:rsidR="006F3B17" w:rsidRPr="00944615" w:rsidRDefault="000440E2" w:rsidP="00FA7B4F">
      <w:pPr>
        <w:snapToGrid w:val="0"/>
        <w:spacing w:beforeLines="50" w:before="180" w:line="440" w:lineRule="exact"/>
        <w:ind w:left="560" w:hangingChars="200" w:hanging="560"/>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七</w:t>
      </w:r>
      <w:r w:rsidR="006F3B17" w:rsidRPr="00944615">
        <w:rPr>
          <w:rFonts w:ascii="Times New Roman" w:eastAsia="標楷體" w:hAnsi="Times New Roman" w:cs="細明體" w:hint="eastAsia"/>
          <w:kern w:val="0"/>
          <w:sz w:val="28"/>
          <w:szCs w:val="28"/>
        </w:rPr>
        <w:t>、</w:t>
      </w:r>
      <w:r w:rsidR="00CA7E3C" w:rsidRPr="00944615">
        <w:rPr>
          <w:rFonts w:ascii="Times New Roman" w:eastAsia="標楷體" w:hAnsi="Times New Roman" w:cs="細明體" w:hint="eastAsia"/>
          <w:kern w:val="0"/>
          <w:sz w:val="28"/>
          <w:szCs w:val="28"/>
        </w:rPr>
        <w:t>補助款核撥</w:t>
      </w:r>
      <w:r w:rsidR="00A23413" w:rsidRPr="00944615">
        <w:rPr>
          <w:rFonts w:ascii="Times New Roman" w:eastAsia="標楷體" w:hAnsi="Times New Roman" w:cs="細明體" w:hint="eastAsia"/>
          <w:kern w:val="0"/>
          <w:sz w:val="28"/>
          <w:szCs w:val="28"/>
        </w:rPr>
        <w:t>及核銷</w:t>
      </w:r>
      <w:r w:rsidR="009048F7" w:rsidRPr="00944615">
        <w:rPr>
          <w:rFonts w:ascii="Times New Roman" w:eastAsia="標楷體" w:hAnsi="Times New Roman" w:cs="細明體" w:hint="eastAsia"/>
          <w:kern w:val="0"/>
          <w:sz w:val="28"/>
          <w:szCs w:val="28"/>
        </w:rPr>
        <w:t>作業</w:t>
      </w:r>
    </w:p>
    <w:p w:rsidR="00D23282" w:rsidRPr="00944615" w:rsidRDefault="00D23282" w:rsidP="00B47D26">
      <w:pPr>
        <w:snapToGrid w:val="0"/>
        <w:spacing w:line="440" w:lineRule="exact"/>
        <w:ind w:leftChars="228" w:left="567" w:hangingChars="7" w:hanging="20"/>
        <w:jc w:val="both"/>
        <w:rPr>
          <w:rFonts w:ascii="Times New Roman" w:eastAsia="標楷體" w:hAnsi="Times New Roman"/>
          <w:sz w:val="28"/>
          <w:szCs w:val="28"/>
        </w:rPr>
      </w:pPr>
      <w:r w:rsidRPr="00944615">
        <w:rPr>
          <w:rFonts w:ascii="Times New Roman" w:eastAsia="標楷體" w:hAnsi="Times New Roman" w:hint="eastAsia"/>
          <w:sz w:val="28"/>
          <w:szCs w:val="28"/>
        </w:rPr>
        <w:t>臺中花博各類別及項目展覽競賽之</w:t>
      </w:r>
      <w:r w:rsidR="00CD7E56" w:rsidRPr="00944615">
        <w:rPr>
          <w:rFonts w:ascii="Times New Roman" w:eastAsia="標楷體" w:hAnsi="Times New Roman" w:hint="eastAsia"/>
          <w:sz w:val="28"/>
          <w:szCs w:val="28"/>
        </w:rPr>
        <w:t>補助款</w:t>
      </w:r>
      <w:r w:rsidRPr="00944615">
        <w:rPr>
          <w:rFonts w:ascii="Times New Roman" w:eastAsia="標楷體" w:hAnsi="Times New Roman" w:hint="eastAsia"/>
          <w:sz w:val="28"/>
          <w:szCs w:val="28"/>
        </w:rPr>
        <w:t>及獎金由本府「</w:t>
      </w:r>
      <w:r w:rsidR="0060329E" w:rsidRPr="00944615">
        <w:rPr>
          <w:rFonts w:ascii="Times New Roman" w:eastAsia="標楷體" w:hAnsi="Times New Roman" w:hint="eastAsia"/>
          <w:sz w:val="28"/>
          <w:szCs w:val="28"/>
        </w:rPr>
        <w:t>2018</w:t>
      </w:r>
      <w:r w:rsidR="00000E56" w:rsidRPr="00944615">
        <w:rPr>
          <w:rFonts w:ascii="Times New Roman" w:eastAsia="標楷體" w:hAnsi="Times New Roman" w:hint="eastAsia"/>
          <w:sz w:val="28"/>
          <w:szCs w:val="28"/>
        </w:rPr>
        <w:t>臺中</w:t>
      </w:r>
      <w:r w:rsidR="0060329E" w:rsidRPr="00944615">
        <w:rPr>
          <w:rFonts w:ascii="Times New Roman" w:eastAsia="標楷體" w:hAnsi="Times New Roman" w:hint="eastAsia"/>
          <w:sz w:val="28"/>
          <w:szCs w:val="28"/>
        </w:rPr>
        <w:t>世界</w:t>
      </w:r>
      <w:r w:rsidR="00000E56" w:rsidRPr="00944615">
        <w:rPr>
          <w:rFonts w:ascii="Times New Roman" w:eastAsia="標楷體" w:hAnsi="Times New Roman" w:hint="eastAsia"/>
          <w:sz w:val="28"/>
          <w:szCs w:val="28"/>
        </w:rPr>
        <w:t>花</w:t>
      </w:r>
      <w:r w:rsidR="0060329E" w:rsidRPr="00944615">
        <w:rPr>
          <w:rFonts w:ascii="Times New Roman" w:eastAsia="標楷體" w:hAnsi="Times New Roman" w:hint="eastAsia"/>
          <w:sz w:val="28"/>
          <w:szCs w:val="28"/>
        </w:rPr>
        <w:t>卉</w:t>
      </w:r>
      <w:r w:rsidR="00000E56" w:rsidRPr="00944615">
        <w:rPr>
          <w:rFonts w:ascii="Times New Roman" w:eastAsia="標楷體" w:hAnsi="Times New Roman" w:hint="eastAsia"/>
          <w:sz w:val="28"/>
          <w:szCs w:val="28"/>
        </w:rPr>
        <w:t>博</w:t>
      </w:r>
      <w:r w:rsidR="0060329E" w:rsidRPr="00944615">
        <w:rPr>
          <w:rFonts w:ascii="Times New Roman" w:eastAsia="標楷體" w:hAnsi="Times New Roman" w:hint="eastAsia"/>
          <w:sz w:val="28"/>
          <w:szCs w:val="28"/>
        </w:rPr>
        <w:t>覽會</w:t>
      </w:r>
      <w:r w:rsidRPr="00944615">
        <w:rPr>
          <w:rFonts w:ascii="Times New Roman" w:eastAsia="標楷體" w:hAnsi="Times New Roman" w:hint="eastAsia"/>
          <w:sz w:val="28"/>
          <w:szCs w:val="28"/>
        </w:rPr>
        <w:t>特別預算」相關計畫科目項下經費支應。</w:t>
      </w:r>
    </w:p>
    <w:p w:rsidR="007B0FC6" w:rsidRPr="00944615" w:rsidRDefault="007B0FC6" w:rsidP="00B47D26">
      <w:pPr>
        <w:tabs>
          <w:tab w:val="left" w:pos="426"/>
        </w:tabs>
        <w:snapToGrid w:val="0"/>
        <w:spacing w:line="440" w:lineRule="exact"/>
        <w:ind w:leftChars="118" w:left="1131" w:hangingChars="303" w:hanging="848"/>
        <w:jc w:val="both"/>
        <w:rPr>
          <w:rFonts w:ascii="Times New Roman" w:eastAsia="標楷體" w:hAnsi="Times New Roman"/>
          <w:sz w:val="28"/>
          <w:szCs w:val="28"/>
        </w:rPr>
      </w:pPr>
      <w:r w:rsidRPr="00944615">
        <w:rPr>
          <w:rFonts w:ascii="Times New Roman" w:eastAsia="標楷體" w:hAnsi="Times New Roman" w:hint="eastAsia"/>
          <w:sz w:val="28"/>
          <w:szCs w:val="28"/>
        </w:rPr>
        <w:t>（一）撥款作業</w:t>
      </w:r>
    </w:p>
    <w:p w:rsidR="00E72475" w:rsidRPr="00944615" w:rsidRDefault="00E72475" w:rsidP="003C726D">
      <w:pPr>
        <w:pStyle w:val="a3"/>
        <w:numPr>
          <w:ilvl w:val="0"/>
          <w:numId w:val="12"/>
        </w:numPr>
        <w:snapToGrid w:val="0"/>
        <w:spacing w:line="440" w:lineRule="exact"/>
        <w:ind w:leftChars="0" w:left="1442" w:hanging="251"/>
        <w:jc w:val="both"/>
        <w:rPr>
          <w:rFonts w:ascii="Times New Roman" w:eastAsia="標楷體" w:hAnsi="Times New Roman" w:cs="細明體"/>
          <w:kern w:val="0"/>
          <w:sz w:val="28"/>
          <w:szCs w:val="28"/>
        </w:rPr>
      </w:pPr>
      <w:r w:rsidRPr="00944615">
        <w:rPr>
          <w:rFonts w:ascii="Times New Roman" w:eastAsia="標楷體" w:hAnsi="Times New Roman" w:cs="Times New Roman" w:hint="eastAsia"/>
          <w:sz w:val="28"/>
          <w:szCs w:val="28"/>
        </w:rPr>
        <w:t>第</w:t>
      </w:r>
      <w:r w:rsidR="00D51ADB" w:rsidRPr="00944615">
        <w:rPr>
          <w:rFonts w:ascii="Times New Roman" w:eastAsia="標楷體" w:hAnsi="Times New Roman" w:cs="Times New Roman" w:hint="eastAsia"/>
          <w:sz w:val="28"/>
          <w:szCs w:val="28"/>
        </w:rPr>
        <w:t>一</w:t>
      </w:r>
      <w:r w:rsidRPr="00944615">
        <w:rPr>
          <w:rFonts w:ascii="Times New Roman" w:eastAsia="標楷體" w:hAnsi="Times New Roman" w:cs="Times New Roman" w:hint="eastAsia"/>
          <w:sz w:val="28"/>
          <w:szCs w:val="28"/>
        </w:rPr>
        <w:t>期</w:t>
      </w:r>
      <w:r w:rsidRPr="00944615">
        <w:rPr>
          <w:rFonts w:ascii="Times New Roman" w:eastAsia="標楷體" w:hAnsi="Times New Roman" w:cs="細明體" w:hint="eastAsia"/>
          <w:kern w:val="0"/>
          <w:sz w:val="28"/>
          <w:szCs w:val="28"/>
        </w:rPr>
        <w:t>款</w:t>
      </w:r>
      <w:r w:rsidR="003C2D31" w:rsidRPr="00944615">
        <w:rPr>
          <w:rFonts w:ascii="Times New Roman" w:eastAsia="標楷體" w:hAnsi="Times New Roman" w:cs="細明體" w:hint="eastAsia"/>
          <w:kern w:val="0"/>
          <w:sz w:val="28"/>
          <w:szCs w:val="28"/>
        </w:rPr>
        <w:t>：</w:t>
      </w:r>
      <w:r w:rsidR="00CD7E56" w:rsidRPr="00944615">
        <w:rPr>
          <w:rFonts w:ascii="Times New Roman" w:eastAsia="標楷體" w:hAnsi="Times New Roman" w:cs="細明體" w:hint="eastAsia"/>
          <w:kern w:val="0"/>
          <w:sz w:val="28"/>
          <w:szCs w:val="28"/>
        </w:rPr>
        <w:t>參賽資格經</w:t>
      </w:r>
      <w:r w:rsidRPr="00944615">
        <w:rPr>
          <w:rFonts w:ascii="Times New Roman" w:eastAsia="標楷體" w:hAnsi="Times New Roman" w:cs="細明體" w:hint="eastAsia"/>
          <w:kern w:val="0"/>
          <w:sz w:val="28"/>
          <w:szCs w:val="28"/>
        </w:rPr>
        <w:t>審核通過</w:t>
      </w:r>
      <w:r w:rsidR="00CD7E56" w:rsidRPr="00944615">
        <w:rPr>
          <w:rFonts w:ascii="Times New Roman" w:eastAsia="標楷體" w:hAnsi="Times New Roman" w:cs="細明體" w:hint="eastAsia"/>
          <w:kern w:val="0"/>
          <w:sz w:val="28"/>
          <w:szCs w:val="28"/>
        </w:rPr>
        <w:t>，</w:t>
      </w:r>
      <w:r w:rsidRPr="00944615">
        <w:rPr>
          <w:rFonts w:ascii="Times New Roman" w:eastAsia="標楷體" w:hAnsi="Times New Roman" w:cs="細明體" w:hint="eastAsia"/>
          <w:kern w:val="0"/>
          <w:sz w:val="28"/>
          <w:szCs w:val="28"/>
        </w:rPr>
        <w:t>雙方</w:t>
      </w:r>
      <w:r w:rsidR="00CD7E56" w:rsidRPr="00944615">
        <w:rPr>
          <w:rFonts w:ascii="Times New Roman" w:eastAsia="標楷體" w:hAnsi="Times New Roman" w:cs="細明體" w:hint="eastAsia"/>
          <w:kern w:val="0"/>
          <w:sz w:val="28"/>
          <w:szCs w:val="28"/>
        </w:rPr>
        <w:t>完成</w:t>
      </w:r>
      <w:r w:rsidRPr="00944615">
        <w:rPr>
          <w:rFonts w:ascii="Times New Roman" w:eastAsia="標楷體" w:hAnsi="Times New Roman" w:cs="細明體" w:hint="eastAsia"/>
          <w:kern w:val="0"/>
          <w:sz w:val="28"/>
          <w:szCs w:val="28"/>
        </w:rPr>
        <w:t>簽約</w:t>
      </w:r>
      <w:r w:rsidR="00CD7E56" w:rsidRPr="00944615">
        <w:rPr>
          <w:rFonts w:ascii="Times New Roman" w:eastAsia="標楷體" w:hAnsi="Times New Roman" w:cs="細明體" w:hint="eastAsia"/>
          <w:kern w:val="0"/>
          <w:sz w:val="28"/>
          <w:szCs w:val="28"/>
        </w:rPr>
        <w:t>作業後，</w:t>
      </w:r>
      <w:r w:rsidRPr="00944615">
        <w:rPr>
          <w:rFonts w:ascii="Times New Roman" w:eastAsia="標楷體" w:hAnsi="Times New Roman" w:cs="細明體" w:hint="eastAsia"/>
          <w:kern w:val="0"/>
          <w:sz w:val="28"/>
          <w:szCs w:val="28"/>
        </w:rPr>
        <w:t>核撥經費</w:t>
      </w:r>
      <w:r w:rsidR="000E2AA1" w:rsidRPr="00944615">
        <w:rPr>
          <w:rFonts w:ascii="Times New Roman" w:eastAsia="標楷體" w:hAnsi="Times New Roman" w:cs="細明體" w:hint="eastAsia"/>
          <w:kern w:val="0"/>
          <w:sz w:val="28"/>
          <w:szCs w:val="28"/>
        </w:rPr>
        <w:t>百分之二十</w:t>
      </w:r>
      <w:r w:rsidRPr="00944615">
        <w:rPr>
          <w:rFonts w:ascii="Times New Roman" w:eastAsia="標楷體" w:hAnsi="Times New Roman" w:cs="細明體" w:hint="eastAsia"/>
          <w:kern w:val="0"/>
          <w:sz w:val="28"/>
          <w:szCs w:val="28"/>
        </w:rPr>
        <w:t>。</w:t>
      </w:r>
    </w:p>
    <w:p w:rsidR="00E72475" w:rsidRPr="00944615" w:rsidRDefault="00E72475" w:rsidP="003C726D">
      <w:pPr>
        <w:pStyle w:val="a3"/>
        <w:numPr>
          <w:ilvl w:val="0"/>
          <w:numId w:val="12"/>
        </w:numPr>
        <w:snapToGrid w:val="0"/>
        <w:spacing w:line="440" w:lineRule="exact"/>
        <w:ind w:leftChars="0" w:left="1442" w:hanging="251"/>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第</w:t>
      </w:r>
      <w:r w:rsidR="00D51ADB" w:rsidRPr="00944615">
        <w:rPr>
          <w:rFonts w:ascii="Times New Roman" w:eastAsia="標楷體" w:hAnsi="Times New Roman" w:cs="細明體" w:hint="eastAsia"/>
          <w:kern w:val="0"/>
          <w:sz w:val="28"/>
          <w:szCs w:val="28"/>
        </w:rPr>
        <w:t>二</w:t>
      </w:r>
      <w:r w:rsidRPr="00944615">
        <w:rPr>
          <w:rFonts w:ascii="Times New Roman" w:eastAsia="標楷體" w:hAnsi="Times New Roman" w:cs="細明體" w:hint="eastAsia"/>
          <w:kern w:val="0"/>
          <w:sz w:val="28"/>
          <w:szCs w:val="28"/>
        </w:rPr>
        <w:t>期款</w:t>
      </w:r>
      <w:r w:rsidR="003C2D31" w:rsidRPr="00944615">
        <w:rPr>
          <w:rFonts w:ascii="Times New Roman" w:eastAsia="標楷體" w:hAnsi="Times New Roman" w:cs="細明體" w:hint="eastAsia"/>
          <w:kern w:val="0"/>
          <w:sz w:val="28"/>
          <w:szCs w:val="28"/>
        </w:rPr>
        <w:t>：</w:t>
      </w:r>
      <w:r w:rsidRPr="00944615">
        <w:rPr>
          <w:rFonts w:ascii="Times New Roman" w:eastAsia="標楷體" w:hAnsi="Times New Roman" w:cs="細明體" w:hint="eastAsia"/>
          <w:kern w:val="0"/>
          <w:sz w:val="28"/>
          <w:szCs w:val="28"/>
        </w:rPr>
        <w:t>經整體佈置完畢後</w:t>
      </w:r>
      <w:r w:rsidR="003C2D31" w:rsidRPr="00944615">
        <w:rPr>
          <w:rFonts w:ascii="Times New Roman" w:eastAsia="標楷體" w:hAnsi="Times New Roman" w:cs="細明體" w:hint="eastAsia"/>
          <w:kern w:val="0"/>
          <w:sz w:val="28"/>
          <w:szCs w:val="28"/>
        </w:rPr>
        <w:t>，</w:t>
      </w:r>
      <w:r w:rsidRPr="00944615">
        <w:rPr>
          <w:rFonts w:ascii="Times New Roman" w:eastAsia="標楷體" w:hAnsi="Times New Roman" w:cs="細明體" w:hint="eastAsia"/>
          <w:kern w:val="0"/>
          <w:sz w:val="28"/>
          <w:szCs w:val="28"/>
        </w:rPr>
        <w:t>核撥經費</w:t>
      </w:r>
      <w:r w:rsidR="00D51ADB" w:rsidRPr="00944615">
        <w:rPr>
          <w:rFonts w:ascii="Times New Roman" w:eastAsia="標楷體" w:hAnsi="Times New Roman" w:cs="細明體" w:hint="eastAsia"/>
          <w:kern w:val="0"/>
          <w:sz w:val="28"/>
          <w:szCs w:val="28"/>
        </w:rPr>
        <w:t>百分之五十</w:t>
      </w:r>
      <w:r w:rsidRPr="00944615">
        <w:rPr>
          <w:rFonts w:ascii="Times New Roman" w:eastAsia="標楷體" w:hAnsi="Times New Roman" w:cs="細明體" w:hint="eastAsia"/>
          <w:kern w:val="0"/>
          <w:sz w:val="28"/>
          <w:szCs w:val="28"/>
        </w:rPr>
        <w:t>。</w:t>
      </w:r>
    </w:p>
    <w:p w:rsidR="00E72475" w:rsidRPr="00944615" w:rsidRDefault="00E72475" w:rsidP="003C726D">
      <w:pPr>
        <w:pStyle w:val="a3"/>
        <w:numPr>
          <w:ilvl w:val="0"/>
          <w:numId w:val="12"/>
        </w:numPr>
        <w:snapToGrid w:val="0"/>
        <w:spacing w:line="440" w:lineRule="exact"/>
        <w:ind w:leftChars="0" w:left="1442" w:hanging="251"/>
        <w:jc w:val="both"/>
        <w:rPr>
          <w:rFonts w:ascii="Times New Roman" w:eastAsia="標楷體" w:hAnsi="Times New Roman" w:cs="Times New Roman"/>
          <w:sz w:val="28"/>
          <w:szCs w:val="28"/>
        </w:rPr>
      </w:pPr>
      <w:r w:rsidRPr="00944615">
        <w:rPr>
          <w:rFonts w:ascii="Times New Roman" w:eastAsia="標楷體" w:hAnsi="Times New Roman" w:cs="細明體" w:hint="eastAsia"/>
          <w:kern w:val="0"/>
          <w:sz w:val="28"/>
          <w:szCs w:val="28"/>
        </w:rPr>
        <w:lastRenderedPageBreak/>
        <w:t>第</w:t>
      </w:r>
      <w:r w:rsidR="00D51ADB" w:rsidRPr="00944615">
        <w:rPr>
          <w:rFonts w:ascii="Times New Roman" w:eastAsia="標楷體" w:hAnsi="Times New Roman" w:cs="細明體" w:hint="eastAsia"/>
          <w:kern w:val="0"/>
          <w:sz w:val="28"/>
          <w:szCs w:val="28"/>
        </w:rPr>
        <w:t>三</w:t>
      </w:r>
      <w:r w:rsidRPr="00944615">
        <w:rPr>
          <w:rFonts w:ascii="Times New Roman" w:eastAsia="標楷體" w:hAnsi="Times New Roman" w:cs="Times New Roman" w:hint="eastAsia"/>
          <w:sz w:val="28"/>
          <w:szCs w:val="28"/>
        </w:rPr>
        <w:t>期款</w:t>
      </w:r>
      <w:r w:rsidR="003C2D31" w:rsidRPr="00944615">
        <w:rPr>
          <w:rFonts w:ascii="Times New Roman" w:eastAsia="標楷體" w:hAnsi="Times New Roman" w:cs="Times New Roman" w:hint="eastAsia"/>
          <w:sz w:val="28"/>
          <w:szCs w:val="28"/>
        </w:rPr>
        <w:t>：</w:t>
      </w:r>
      <w:r w:rsidRPr="00944615">
        <w:rPr>
          <w:rFonts w:ascii="Times New Roman" w:eastAsia="標楷體" w:hAnsi="Times New Roman" w:cs="Times New Roman" w:hint="eastAsia"/>
          <w:sz w:val="28"/>
          <w:szCs w:val="28"/>
        </w:rPr>
        <w:t>展期結束</w:t>
      </w:r>
      <w:r w:rsidR="003C2D31" w:rsidRPr="00944615">
        <w:rPr>
          <w:rFonts w:ascii="Times New Roman" w:eastAsia="標楷體" w:hAnsi="Times New Roman" w:cs="Times New Roman" w:hint="eastAsia"/>
          <w:sz w:val="28"/>
          <w:szCs w:val="28"/>
        </w:rPr>
        <w:t>，</w:t>
      </w:r>
      <w:r w:rsidRPr="00944615">
        <w:rPr>
          <w:rFonts w:ascii="Times New Roman" w:eastAsia="標楷體" w:hAnsi="Times New Roman" w:cs="Times New Roman" w:hint="eastAsia"/>
          <w:sz w:val="28"/>
          <w:szCs w:val="28"/>
        </w:rPr>
        <w:t>完成撤展事務及繳交成果報告</w:t>
      </w:r>
      <w:r w:rsidR="003C2D31" w:rsidRPr="00944615">
        <w:rPr>
          <w:rFonts w:ascii="Times New Roman" w:eastAsia="標楷體" w:hAnsi="Times New Roman" w:cs="細明體" w:hint="eastAsia"/>
          <w:kern w:val="0"/>
          <w:sz w:val="28"/>
          <w:szCs w:val="28"/>
        </w:rPr>
        <w:t>後，</w:t>
      </w:r>
      <w:r w:rsidRPr="00944615">
        <w:rPr>
          <w:rFonts w:ascii="Times New Roman" w:eastAsia="標楷體" w:hAnsi="Times New Roman" w:cs="Times New Roman" w:hint="eastAsia"/>
          <w:sz w:val="28"/>
          <w:szCs w:val="28"/>
        </w:rPr>
        <w:t>核撥經費</w:t>
      </w:r>
      <w:r w:rsidR="00D51ADB" w:rsidRPr="00944615">
        <w:rPr>
          <w:rFonts w:ascii="Times New Roman" w:eastAsia="標楷體" w:hAnsi="Times New Roman" w:cs="Times New Roman" w:hint="eastAsia"/>
          <w:sz w:val="28"/>
          <w:szCs w:val="28"/>
        </w:rPr>
        <w:t>百分之三十</w:t>
      </w:r>
      <w:r w:rsidRPr="00944615">
        <w:rPr>
          <w:rFonts w:ascii="Times New Roman" w:eastAsia="標楷體" w:hAnsi="Times New Roman" w:cs="Times New Roman" w:hint="eastAsia"/>
          <w:sz w:val="28"/>
          <w:szCs w:val="28"/>
        </w:rPr>
        <w:t>。</w:t>
      </w:r>
    </w:p>
    <w:p w:rsidR="00E72475" w:rsidRPr="00944615" w:rsidRDefault="00E72475" w:rsidP="003C726D">
      <w:pPr>
        <w:pStyle w:val="a3"/>
        <w:numPr>
          <w:ilvl w:val="0"/>
          <w:numId w:val="12"/>
        </w:numPr>
        <w:snapToGrid w:val="0"/>
        <w:spacing w:line="440" w:lineRule="exact"/>
        <w:ind w:leftChars="0" w:left="1442" w:hanging="251"/>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受補助單位申請支付款項時，應本誠信原則對所提出支出憑證之支付</w:t>
      </w:r>
      <w:r w:rsidR="003C2D31" w:rsidRPr="00944615">
        <w:rPr>
          <w:rFonts w:ascii="Times New Roman" w:eastAsia="標楷體" w:hAnsi="Times New Roman" w:cs="細明體" w:hint="eastAsia"/>
          <w:kern w:val="0"/>
          <w:sz w:val="28"/>
          <w:szCs w:val="28"/>
        </w:rPr>
        <w:t>事</w:t>
      </w:r>
      <w:r w:rsidRPr="00944615">
        <w:rPr>
          <w:rFonts w:ascii="Times New Roman" w:eastAsia="標楷體" w:hAnsi="Times New Roman" w:cs="細明體" w:hint="eastAsia"/>
          <w:kern w:val="0"/>
          <w:sz w:val="28"/>
          <w:szCs w:val="28"/>
        </w:rPr>
        <w:t>實及真實性負責，如有不實，應負相關責任。</w:t>
      </w:r>
    </w:p>
    <w:p w:rsidR="001A4BD3" w:rsidRPr="00944615" w:rsidRDefault="003C2D31" w:rsidP="003C726D">
      <w:pPr>
        <w:pStyle w:val="a3"/>
        <w:numPr>
          <w:ilvl w:val="0"/>
          <w:numId w:val="12"/>
        </w:numPr>
        <w:snapToGrid w:val="0"/>
        <w:spacing w:line="440" w:lineRule="exact"/>
        <w:ind w:leftChars="0" w:left="1442" w:hanging="251"/>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因</w:t>
      </w:r>
      <w:r w:rsidR="00E72475" w:rsidRPr="00944615">
        <w:rPr>
          <w:rFonts w:ascii="Times New Roman" w:eastAsia="標楷體" w:hAnsi="Times New Roman" w:cs="細明體" w:hint="eastAsia"/>
          <w:kern w:val="0"/>
          <w:sz w:val="28"/>
          <w:szCs w:val="28"/>
        </w:rPr>
        <w:t>補助款所衍生之相關稅捐及其他費用由受補助</w:t>
      </w:r>
      <w:r w:rsidRPr="00944615">
        <w:rPr>
          <w:rFonts w:ascii="Times New Roman" w:eastAsia="標楷體" w:hAnsi="Times New Roman" w:cs="細明體" w:hint="eastAsia"/>
          <w:kern w:val="0"/>
          <w:sz w:val="28"/>
          <w:szCs w:val="28"/>
        </w:rPr>
        <w:t>參賽</w:t>
      </w:r>
      <w:r w:rsidR="00E72475" w:rsidRPr="00944615">
        <w:rPr>
          <w:rFonts w:ascii="Times New Roman" w:eastAsia="標楷體" w:hAnsi="Times New Roman" w:cs="細明體" w:hint="eastAsia"/>
          <w:kern w:val="0"/>
          <w:sz w:val="28"/>
          <w:szCs w:val="28"/>
        </w:rPr>
        <w:t>單位自行負擔。</w:t>
      </w:r>
    </w:p>
    <w:p w:rsidR="00FF011F" w:rsidRPr="00944615" w:rsidRDefault="00FF011F" w:rsidP="00FF011F">
      <w:pPr>
        <w:pStyle w:val="a3"/>
        <w:snapToGrid w:val="0"/>
        <w:spacing w:line="440" w:lineRule="exact"/>
        <w:ind w:leftChars="0" w:left="1442"/>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給付國外參賽單位補助款時，應依各類所得扣繳率標準向財政部各地區國稅局所屬分局、稽徵所辦理扣繳申報。其中國際庭園競賽第一個展位補助佈置經費上限金額為稅後美金八萬元，第二個展位補助佈置經費上限金額為稅後美金四萬元，扣除稅金後，倘有餘款需依規定辦理繳庫。</w:t>
      </w:r>
    </w:p>
    <w:p w:rsidR="001A4BD3" w:rsidRPr="00944615" w:rsidRDefault="00C15C7F" w:rsidP="003C726D">
      <w:pPr>
        <w:pStyle w:val="a3"/>
        <w:numPr>
          <w:ilvl w:val="0"/>
          <w:numId w:val="12"/>
        </w:numPr>
        <w:snapToGrid w:val="0"/>
        <w:spacing w:line="440" w:lineRule="exact"/>
        <w:ind w:leftChars="0" w:left="1442" w:hanging="251"/>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受補助</w:t>
      </w:r>
      <w:r w:rsidR="003C2D31" w:rsidRPr="00944615">
        <w:rPr>
          <w:rFonts w:ascii="Times New Roman" w:eastAsia="標楷體" w:hAnsi="Times New Roman" w:cs="細明體" w:hint="eastAsia"/>
          <w:kern w:val="0"/>
          <w:sz w:val="28"/>
          <w:szCs w:val="28"/>
        </w:rPr>
        <w:t>參賽單位辦理</w:t>
      </w:r>
      <w:r w:rsidRPr="00944615">
        <w:rPr>
          <w:rFonts w:ascii="Times New Roman" w:eastAsia="標楷體" w:hAnsi="Times New Roman" w:cs="細明體" w:hint="eastAsia"/>
          <w:kern w:val="0"/>
          <w:sz w:val="28"/>
          <w:szCs w:val="28"/>
        </w:rPr>
        <w:t>經費結報時，所檢附之支出憑證應依政府支出憑證處理要點規定辦理，並應詳列支出用途及全部實支經費總額，同一案件由二個以上機關補助者，應列明各機關實際補助金額。</w:t>
      </w:r>
    </w:p>
    <w:p w:rsidR="009048F7" w:rsidRPr="00944615" w:rsidRDefault="007B0FC6" w:rsidP="00D97F83">
      <w:pPr>
        <w:snapToGrid w:val="0"/>
        <w:spacing w:line="440" w:lineRule="exact"/>
        <w:ind w:leftChars="118" w:left="1271" w:hangingChars="353" w:hanging="988"/>
        <w:jc w:val="both"/>
        <w:rPr>
          <w:rFonts w:ascii="Times New Roman" w:eastAsia="標楷體" w:hAnsi="Times New Roman"/>
          <w:sz w:val="28"/>
          <w:szCs w:val="28"/>
        </w:rPr>
      </w:pPr>
      <w:r w:rsidRPr="00944615">
        <w:rPr>
          <w:rFonts w:ascii="Times New Roman" w:eastAsia="標楷體" w:hAnsi="Times New Roman" w:hint="eastAsia"/>
          <w:sz w:val="28"/>
          <w:szCs w:val="28"/>
        </w:rPr>
        <w:t>（二</w:t>
      </w:r>
      <w:r w:rsidR="006F3B17" w:rsidRPr="00944615">
        <w:rPr>
          <w:rFonts w:ascii="Times New Roman" w:eastAsia="標楷體" w:hAnsi="Times New Roman" w:hint="eastAsia"/>
          <w:sz w:val="28"/>
          <w:szCs w:val="28"/>
        </w:rPr>
        <w:t>）</w:t>
      </w:r>
      <w:r w:rsidR="009048F7" w:rsidRPr="00944615">
        <w:rPr>
          <w:rFonts w:ascii="Times New Roman" w:eastAsia="標楷體" w:hAnsi="Times New Roman" w:hint="eastAsia"/>
          <w:sz w:val="28"/>
          <w:szCs w:val="28"/>
        </w:rPr>
        <w:t>核銷作業</w:t>
      </w:r>
    </w:p>
    <w:p w:rsidR="009048F7" w:rsidRPr="00944615" w:rsidRDefault="009048F7" w:rsidP="00B47D26">
      <w:pPr>
        <w:snapToGrid w:val="0"/>
        <w:spacing w:line="440" w:lineRule="exact"/>
        <w:ind w:leftChars="461" w:left="1131" w:hangingChars="9" w:hanging="25"/>
        <w:jc w:val="both"/>
        <w:rPr>
          <w:rFonts w:ascii="Times New Roman" w:eastAsia="標楷體" w:hAnsi="Times New Roman"/>
          <w:sz w:val="28"/>
          <w:szCs w:val="28"/>
        </w:rPr>
      </w:pPr>
      <w:r w:rsidRPr="00944615">
        <w:rPr>
          <w:rFonts w:ascii="Times New Roman" w:eastAsia="標楷體" w:hAnsi="Times New Roman" w:hint="eastAsia"/>
          <w:sz w:val="28"/>
          <w:szCs w:val="28"/>
        </w:rPr>
        <w:t>受補助參賽單位</w:t>
      </w:r>
      <w:r w:rsidR="003C2D31" w:rsidRPr="00944615">
        <w:rPr>
          <w:rFonts w:ascii="Times New Roman" w:eastAsia="標楷體" w:hAnsi="Times New Roman" w:hint="eastAsia"/>
          <w:sz w:val="28"/>
          <w:szCs w:val="28"/>
        </w:rPr>
        <w:t>應</w:t>
      </w:r>
      <w:r w:rsidR="00AA79B7" w:rsidRPr="00944615">
        <w:rPr>
          <w:rFonts w:ascii="Times New Roman" w:eastAsia="標楷體" w:hAnsi="Times New Roman" w:hint="eastAsia"/>
          <w:sz w:val="28"/>
          <w:szCs w:val="28"/>
        </w:rPr>
        <w:t>檢附</w:t>
      </w:r>
      <w:r w:rsidR="005E67F1" w:rsidRPr="00944615">
        <w:rPr>
          <w:rFonts w:ascii="Times New Roman" w:eastAsia="標楷體" w:hAnsi="Times New Roman" w:hint="eastAsia"/>
          <w:sz w:val="28"/>
          <w:szCs w:val="28"/>
        </w:rPr>
        <w:t>各期應備</w:t>
      </w:r>
      <w:r w:rsidR="00AA79B7" w:rsidRPr="00944615">
        <w:rPr>
          <w:rFonts w:ascii="Times New Roman" w:eastAsia="標楷體" w:hAnsi="Times New Roman" w:hint="eastAsia"/>
          <w:sz w:val="28"/>
          <w:szCs w:val="28"/>
        </w:rPr>
        <w:t>文件各</w:t>
      </w:r>
      <w:r w:rsidR="00D51ADB" w:rsidRPr="00944615">
        <w:rPr>
          <w:rFonts w:ascii="Times New Roman" w:eastAsia="標楷體" w:hAnsi="Times New Roman" w:hint="eastAsia"/>
          <w:sz w:val="28"/>
          <w:szCs w:val="28"/>
        </w:rPr>
        <w:t>一</w:t>
      </w:r>
      <w:r w:rsidR="00AA79B7" w:rsidRPr="00944615">
        <w:rPr>
          <w:rFonts w:ascii="Times New Roman" w:eastAsia="標楷體" w:hAnsi="Times New Roman" w:hint="eastAsia"/>
          <w:sz w:val="28"/>
          <w:szCs w:val="28"/>
        </w:rPr>
        <w:t>份</w:t>
      </w:r>
      <w:r w:rsidR="0071634E" w:rsidRPr="00944615">
        <w:rPr>
          <w:rFonts w:ascii="Times New Roman" w:eastAsia="標楷體" w:hAnsi="Times New Roman" w:hint="eastAsia"/>
          <w:sz w:val="28"/>
          <w:szCs w:val="28"/>
        </w:rPr>
        <w:t>，</w:t>
      </w:r>
      <w:r w:rsidR="004F191C" w:rsidRPr="00944615">
        <w:rPr>
          <w:rFonts w:ascii="Times New Roman" w:eastAsia="標楷體" w:hAnsi="Times New Roman" w:hint="eastAsia"/>
          <w:sz w:val="28"/>
          <w:szCs w:val="28"/>
        </w:rPr>
        <w:t>向</w:t>
      </w:r>
      <w:r w:rsidR="0071634E" w:rsidRPr="00944615">
        <w:rPr>
          <w:rFonts w:ascii="Times New Roman" w:eastAsia="標楷體" w:hAnsi="Times New Roman" w:hint="eastAsia"/>
          <w:sz w:val="28"/>
          <w:szCs w:val="28"/>
        </w:rPr>
        <w:t>本府</w:t>
      </w:r>
      <w:r w:rsidRPr="00944615">
        <w:rPr>
          <w:rFonts w:ascii="Times New Roman" w:eastAsia="標楷體" w:hAnsi="Times New Roman" w:hint="eastAsia"/>
          <w:sz w:val="28"/>
          <w:szCs w:val="28"/>
        </w:rPr>
        <w:t>請領補助經費：</w:t>
      </w:r>
    </w:p>
    <w:p w:rsidR="00AA79B7" w:rsidRPr="00944615" w:rsidRDefault="00AA79B7" w:rsidP="003C726D">
      <w:pPr>
        <w:pStyle w:val="a3"/>
        <w:numPr>
          <w:ilvl w:val="0"/>
          <w:numId w:val="14"/>
        </w:numPr>
        <w:snapToGrid w:val="0"/>
        <w:spacing w:line="440" w:lineRule="exact"/>
        <w:ind w:leftChars="0" w:left="1428" w:hanging="237"/>
        <w:jc w:val="both"/>
        <w:rPr>
          <w:rFonts w:ascii="Times New Roman" w:eastAsia="標楷體" w:hAnsi="Times New Roman"/>
          <w:sz w:val="28"/>
          <w:szCs w:val="28"/>
        </w:rPr>
      </w:pPr>
      <w:r w:rsidRPr="00944615">
        <w:rPr>
          <w:rFonts w:ascii="Times New Roman" w:eastAsia="標楷體" w:hAnsi="Times New Roman" w:cs="細明體" w:hint="eastAsia"/>
          <w:kern w:val="0"/>
          <w:sz w:val="28"/>
          <w:szCs w:val="28"/>
        </w:rPr>
        <w:t>第一</w:t>
      </w:r>
      <w:r w:rsidRPr="00944615">
        <w:rPr>
          <w:rFonts w:ascii="Times New Roman" w:eastAsia="標楷體" w:hAnsi="Times New Roman" w:hint="eastAsia"/>
          <w:sz w:val="28"/>
          <w:szCs w:val="28"/>
        </w:rPr>
        <w:t>期款應備文件</w:t>
      </w:r>
      <w:r w:rsidR="003C2D31" w:rsidRPr="00944615">
        <w:rPr>
          <w:rFonts w:ascii="Times New Roman" w:eastAsia="標楷體" w:hAnsi="Times New Roman" w:hint="eastAsia"/>
          <w:sz w:val="28"/>
          <w:szCs w:val="28"/>
        </w:rPr>
        <w:t>：</w:t>
      </w:r>
      <w:r w:rsidR="000B42B4" w:rsidRPr="00944615">
        <w:rPr>
          <w:rFonts w:ascii="Times New Roman" w:eastAsia="標楷體" w:hAnsi="Times New Roman" w:hint="eastAsia"/>
          <w:sz w:val="28"/>
          <w:szCs w:val="28"/>
        </w:rPr>
        <w:t>請款</w:t>
      </w:r>
      <w:r w:rsidR="003C2D31" w:rsidRPr="00944615">
        <w:rPr>
          <w:rFonts w:ascii="Times New Roman" w:eastAsia="標楷體" w:hAnsi="Times New Roman" w:cs="細明體" w:hint="eastAsia"/>
          <w:kern w:val="0"/>
          <w:sz w:val="28"/>
          <w:szCs w:val="28"/>
        </w:rPr>
        <w:t>申請書、</w:t>
      </w:r>
      <w:r w:rsidR="00354851" w:rsidRPr="00944615">
        <w:rPr>
          <w:rFonts w:ascii="Times New Roman" w:eastAsia="標楷體" w:hAnsi="Times New Roman" w:hint="eastAsia"/>
          <w:sz w:val="28"/>
          <w:szCs w:val="28"/>
        </w:rPr>
        <w:t>核准通知文件、</w:t>
      </w:r>
      <w:r w:rsidRPr="00944615">
        <w:rPr>
          <w:rFonts w:ascii="Times New Roman" w:eastAsia="標楷體" w:hAnsi="Times New Roman" w:hint="eastAsia"/>
          <w:sz w:val="28"/>
          <w:szCs w:val="28"/>
        </w:rPr>
        <w:t>雙方</w:t>
      </w:r>
      <w:r w:rsidR="003C2D31" w:rsidRPr="00944615">
        <w:rPr>
          <w:rFonts w:ascii="Times New Roman" w:eastAsia="標楷體" w:hAnsi="Times New Roman" w:hint="eastAsia"/>
          <w:sz w:val="28"/>
          <w:szCs w:val="28"/>
        </w:rPr>
        <w:t>契</w:t>
      </w:r>
      <w:r w:rsidRPr="00944615">
        <w:rPr>
          <w:rFonts w:ascii="Times New Roman" w:eastAsia="標楷體" w:hAnsi="Times New Roman" w:hint="eastAsia"/>
          <w:sz w:val="28"/>
          <w:szCs w:val="28"/>
        </w:rPr>
        <w:t>約</w:t>
      </w:r>
      <w:r w:rsidR="0066042F" w:rsidRPr="00944615">
        <w:rPr>
          <w:rFonts w:ascii="Times New Roman" w:eastAsia="標楷體" w:hAnsi="Times New Roman" w:hint="eastAsia"/>
          <w:sz w:val="28"/>
          <w:szCs w:val="28"/>
        </w:rPr>
        <w:t>書</w:t>
      </w:r>
      <w:r w:rsidRPr="00944615">
        <w:rPr>
          <w:rFonts w:ascii="Times New Roman" w:eastAsia="標楷體" w:hAnsi="Times New Roman" w:hint="eastAsia"/>
          <w:sz w:val="28"/>
          <w:szCs w:val="28"/>
        </w:rPr>
        <w:t>、設計圖說</w:t>
      </w:r>
      <w:r w:rsidR="00354851" w:rsidRPr="00944615">
        <w:rPr>
          <w:rFonts w:ascii="Times New Roman" w:eastAsia="標楷體" w:hAnsi="Times New Roman" w:hint="eastAsia"/>
          <w:sz w:val="28"/>
          <w:szCs w:val="28"/>
        </w:rPr>
        <w:t>、智慧財權切結書、發票或領據、撥入帳號相關資料</w:t>
      </w:r>
      <w:r w:rsidR="009568ED" w:rsidRPr="00944615">
        <w:rPr>
          <w:rFonts w:ascii="Times New Roman" w:eastAsia="標楷體" w:hAnsi="Times New Roman" w:hint="eastAsia"/>
          <w:sz w:val="28"/>
          <w:szCs w:val="28"/>
        </w:rPr>
        <w:t>及本府查驗紀錄</w:t>
      </w:r>
      <w:r w:rsidR="00354851" w:rsidRPr="00944615">
        <w:rPr>
          <w:rFonts w:ascii="Times New Roman" w:eastAsia="標楷體" w:hAnsi="Times New Roman" w:hint="eastAsia"/>
          <w:sz w:val="28"/>
          <w:szCs w:val="28"/>
        </w:rPr>
        <w:t>。</w:t>
      </w:r>
    </w:p>
    <w:p w:rsidR="00C15C7F" w:rsidRPr="00944615" w:rsidRDefault="00354851" w:rsidP="003C726D">
      <w:pPr>
        <w:pStyle w:val="a3"/>
        <w:numPr>
          <w:ilvl w:val="0"/>
          <w:numId w:val="14"/>
        </w:numPr>
        <w:snapToGrid w:val="0"/>
        <w:spacing w:line="440" w:lineRule="exact"/>
        <w:ind w:leftChars="0" w:left="1428" w:hanging="237"/>
        <w:jc w:val="both"/>
        <w:rPr>
          <w:rFonts w:ascii="Times New Roman" w:eastAsia="標楷體" w:hAnsi="Times New Roman" w:cs="細明體"/>
          <w:kern w:val="0"/>
          <w:sz w:val="28"/>
          <w:szCs w:val="28"/>
        </w:rPr>
      </w:pPr>
      <w:r w:rsidRPr="00944615">
        <w:rPr>
          <w:rFonts w:ascii="Times New Roman" w:eastAsia="標楷體" w:hAnsi="Times New Roman" w:hint="eastAsia"/>
          <w:sz w:val="28"/>
          <w:szCs w:val="28"/>
        </w:rPr>
        <w:t>第二</w:t>
      </w:r>
      <w:r w:rsidRPr="00944615">
        <w:rPr>
          <w:rFonts w:ascii="Times New Roman" w:eastAsia="標楷體" w:hAnsi="Times New Roman" w:cs="細明體" w:hint="eastAsia"/>
          <w:kern w:val="0"/>
          <w:sz w:val="28"/>
          <w:szCs w:val="28"/>
        </w:rPr>
        <w:t>期款應備文件</w:t>
      </w:r>
      <w:r w:rsidR="003C2D31" w:rsidRPr="00944615">
        <w:rPr>
          <w:rFonts w:ascii="Times New Roman" w:eastAsia="標楷體" w:hAnsi="Times New Roman" w:cs="細明體" w:hint="eastAsia"/>
          <w:kern w:val="0"/>
          <w:sz w:val="28"/>
          <w:szCs w:val="28"/>
        </w:rPr>
        <w:t>：</w:t>
      </w:r>
      <w:r w:rsidR="000B42B4" w:rsidRPr="00944615">
        <w:rPr>
          <w:rFonts w:ascii="Times New Roman" w:eastAsia="標楷體" w:hAnsi="Times New Roman" w:hint="eastAsia"/>
          <w:sz w:val="28"/>
          <w:szCs w:val="28"/>
        </w:rPr>
        <w:t>請款</w:t>
      </w:r>
      <w:r w:rsidRPr="00944615">
        <w:rPr>
          <w:rFonts w:ascii="Times New Roman" w:eastAsia="標楷體" w:hAnsi="Times New Roman" w:cs="細明體" w:hint="eastAsia"/>
          <w:kern w:val="0"/>
          <w:sz w:val="28"/>
          <w:szCs w:val="28"/>
        </w:rPr>
        <w:t>申請書、</w:t>
      </w:r>
      <w:r w:rsidR="0066042F" w:rsidRPr="00944615">
        <w:rPr>
          <w:rFonts w:ascii="Times New Roman" w:eastAsia="標楷體" w:hAnsi="Times New Roman" w:cs="細明體" w:hint="eastAsia"/>
          <w:kern w:val="0"/>
          <w:sz w:val="28"/>
          <w:szCs w:val="28"/>
        </w:rPr>
        <w:t>施作過程及</w:t>
      </w:r>
      <w:r w:rsidR="005E67F1" w:rsidRPr="00944615">
        <w:rPr>
          <w:rFonts w:ascii="Times New Roman" w:eastAsia="標楷體" w:hAnsi="Times New Roman" w:cs="細明體" w:hint="eastAsia"/>
          <w:kern w:val="0"/>
          <w:sz w:val="28"/>
          <w:szCs w:val="28"/>
        </w:rPr>
        <w:t>佈展完成照片</w:t>
      </w:r>
      <w:r w:rsidR="002C0924" w:rsidRPr="00944615">
        <w:rPr>
          <w:rFonts w:ascii="Times New Roman" w:eastAsia="標楷體" w:hAnsi="Times New Roman" w:hint="eastAsia"/>
          <w:sz w:val="28"/>
          <w:szCs w:val="28"/>
        </w:rPr>
        <w:t>、</w:t>
      </w:r>
      <w:r w:rsidR="0064102C" w:rsidRPr="00944615">
        <w:rPr>
          <w:rFonts w:ascii="Times New Roman" w:eastAsia="標楷體" w:hAnsi="Times New Roman" w:cs="細明體" w:hint="eastAsia"/>
          <w:kern w:val="0"/>
          <w:sz w:val="28"/>
          <w:szCs w:val="28"/>
        </w:rPr>
        <w:t>發票或領據</w:t>
      </w:r>
      <w:r w:rsidR="009568ED" w:rsidRPr="00944615">
        <w:rPr>
          <w:rFonts w:ascii="Times New Roman" w:eastAsia="標楷體" w:hAnsi="Times New Roman" w:cs="細明體" w:hint="eastAsia"/>
          <w:kern w:val="0"/>
          <w:sz w:val="28"/>
          <w:szCs w:val="28"/>
        </w:rPr>
        <w:t>、</w:t>
      </w:r>
      <w:r w:rsidR="005E67F1" w:rsidRPr="00944615">
        <w:rPr>
          <w:rFonts w:ascii="Times New Roman" w:eastAsia="標楷體" w:hAnsi="Times New Roman" w:cs="細明體" w:hint="eastAsia"/>
          <w:kern w:val="0"/>
          <w:sz w:val="28"/>
          <w:szCs w:val="28"/>
        </w:rPr>
        <w:t>撥入帳號相關資料</w:t>
      </w:r>
      <w:r w:rsidR="009568ED" w:rsidRPr="00944615">
        <w:rPr>
          <w:rFonts w:ascii="Times New Roman" w:eastAsia="標楷體" w:hAnsi="Times New Roman" w:cs="細明體" w:hint="eastAsia"/>
          <w:kern w:val="0"/>
          <w:sz w:val="28"/>
          <w:szCs w:val="28"/>
        </w:rPr>
        <w:t>及</w:t>
      </w:r>
      <w:r w:rsidR="009568ED" w:rsidRPr="00944615">
        <w:rPr>
          <w:rFonts w:ascii="Times New Roman" w:eastAsia="標楷體" w:hAnsi="Times New Roman" w:hint="eastAsia"/>
          <w:sz w:val="28"/>
          <w:szCs w:val="28"/>
        </w:rPr>
        <w:t>本府查驗紀錄</w:t>
      </w:r>
      <w:r w:rsidR="005E67F1" w:rsidRPr="00944615">
        <w:rPr>
          <w:rFonts w:ascii="Times New Roman" w:eastAsia="標楷體" w:hAnsi="Times New Roman" w:cs="細明體" w:hint="eastAsia"/>
          <w:kern w:val="0"/>
          <w:sz w:val="28"/>
          <w:szCs w:val="28"/>
        </w:rPr>
        <w:t>。</w:t>
      </w:r>
    </w:p>
    <w:p w:rsidR="00A02743" w:rsidRPr="00944615" w:rsidRDefault="005E67F1" w:rsidP="003C726D">
      <w:pPr>
        <w:pStyle w:val="a3"/>
        <w:numPr>
          <w:ilvl w:val="0"/>
          <w:numId w:val="14"/>
        </w:numPr>
        <w:snapToGrid w:val="0"/>
        <w:spacing w:line="440" w:lineRule="exact"/>
        <w:ind w:leftChars="0" w:left="1428" w:hanging="237"/>
        <w:jc w:val="both"/>
        <w:rPr>
          <w:rFonts w:ascii="Times New Roman" w:eastAsia="標楷體" w:hAnsi="Times New Roman"/>
          <w:sz w:val="28"/>
          <w:szCs w:val="28"/>
        </w:rPr>
      </w:pPr>
      <w:r w:rsidRPr="00944615">
        <w:rPr>
          <w:rFonts w:ascii="Times New Roman" w:eastAsia="標楷體" w:hAnsi="Times New Roman" w:cs="細明體" w:hint="eastAsia"/>
          <w:kern w:val="0"/>
          <w:sz w:val="28"/>
          <w:szCs w:val="28"/>
        </w:rPr>
        <w:t>第三期應備文件</w:t>
      </w:r>
      <w:r w:rsidR="003C2D31" w:rsidRPr="00944615">
        <w:rPr>
          <w:rFonts w:ascii="Times New Roman" w:eastAsia="標楷體" w:hAnsi="Times New Roman" w:cs="細明體" w:hint="eastAsia"/>
          <w:kern w:val="0"/>
          <w:sz w:val="28"/>
          <w:szCs w:val="28"/>
        </w:rPr>
        <w:t>：</w:t>
      </w:r>
      <w:r w:rsidR="000B42B4" w:rsidRPr="00944615">
        <w:rPr>
          <w:rFonts w:ascii="Times New Roman" w:eastAsia="標楷體" w:hAnsi="Times New Roman" w:hint="eastAsia"/>
          <w:sz w:val="28"/>
          <w:szCs w:val="28"/>
        </w:rPr>
        <w:t>請款</w:t>
      </w:r>
      <w:r w:rsidRPr="00944615">
        <w:rPr>
          <w:rFonts w:ascii="Times New Roman" w:eastAsia="標楷體" w:hAnsi="Times New Roman" w:cs="細明體" w:hint="eastAsia"/>
          <w:kern w:val="0"/>
          <w:sz w:val="28"/>
          <w:szCs w:val="28"/>
        </w:rPr>
        <w:t>申請書、經費支出明細表、支出原始憑證（含填寫支出</w:t>
      </w:r>
      <w:r w:rsidRPr="00944615">
        <w:rPr>
          <w:rFonts w:ascii="Times New Roman" w:eastAsia="標楷體" w:hAnsi="Times New Roman" w:hint="eastAsia"/>
          <w:sz w:val="28"/>
          <w:szCs w:val="28"/>
        </w:rPr>
        <w:t>憑證清冊、黏貼憑證表及支出機關分攤表；單據抬頭之名稱需與受補助單位名稱相同）、成果報告書（含參</w:t>
      </w:r>
      <w:r w:rsidR="0066689F" w:rsidRPr="00944615">
        <w:rPr>
          <w:rFonts w:ascii="Times New Roman" w:eastAsia="標楷體" w:hAnsi="Times New Roman" w:hint="eastAsia"/>
          <w:sz w:val="28"/>
          <w:szCs w:val="28"/>
        </w:rPr>
        <w:t>賽</w:t>
      </w:r>
      <w:r w:rsidRPr="00944615">
        <w:rPr>
          <w:rFonts w:ascii="Times New Roman" w:eastAsia="標楷體" w:hAnsi="Times New Roman" w:hint="eastAsia"/>
          <w:sz w:val="28"/>
          <w:szCs w:val="28"/>
        </w:rPr>
        <w:t>內容與過程紀錄、呈現整體參</w:t>
      </w:r>
      <w:r w:rsidR="0066689F" w:rsidRPr="00944615">
        <w:rPr>
          <w:rFonts w:ascii="Times New Roman" w:eastAsia="標楷體" w:hAnsi="Times New Roman" w:hint="eastAsia"/>
          <w:sz w:val="28"/>
          <w:szCs w:val="28"/>
        </w:rPr>
        <w:t>賽</w:t>
      </w:r>
      <w:r w:rsidRPr="00944615">
        <w:rPr>
          <w:rFonts w:ascii="Times New Roman" w:eastAsia="標楷體" w:hAnsi="Times New Roman" w:hint="eastAsia"/>
          <w:sz w:val="28"/>
          <w:szCs w:val="28"/>
        </w:rPr>
        <w:t>及花博活動意象、參</w:t>
      </w:r>
      <w:r w:rsidR="0066689F" w:rsidRPr="00944615">
        <w:rPr>
          <w:rFonts w:ascii="Times New Roman" w:eastAsia="標楷體" w:hAnsi="Times New Roman" w:hint="eastAsia"/>
          <w:sz w:val="28"/>
          <w:szCs w:val="28"/>
        </w:rPr>
        <w:t>賽</w:t>
      </w:r>
      <w:r w:rsidRPr="00944615">
        <w:rPr>
          <w:rFonts w:ascii="Times New Roman" w:eastAsia="標楷體" w:hAnsi="Times New Roman" w:hint="eastAsia"/>
          <w:sz w:val="28"/>
          <w:szCs w:val="28"/>
        </w:rPr>
        <w:t>活動照片及組團參</w:t>
      </w:r>
      <w:r w:rsidR="0066689F" w:rsidRPr="00944615">
        <w:rPr>
          <w:rFonts w:ascii="Times New Roman" w:eastAsia="標楷體" w:hAnsi="Times New Roman" w:hint="eastAsia"/>
          <w:sz w:val="28"/>
          <w:szCs w:val="28"/>
        </w:rPr>
        <w:t>賽</w:t>
      </w:r>
      <w:r w:rsidRPr="00944615">
        <w:rPr>
          <w:rFonts w:ascii="Times New Roman" w:eastAsia="標楷體" w:hAnsi="Times New Roman" w:hint="eastAsia"/>
          <w:sz w:val="28"/>
          <w:szCs w:val="28"/>
        </w:rPr>
        <w:t>廠商名冊等</w:t>
      </w:r>
      <w:r w:rsidR="00514D93" w:rsidRPr="00944615">
        <w:rPr>
          <w:rFonts w:ascii="Times New Roman" w:eastAsia="標楷體" w:hAnsi="Times New Roman" w:hint="eastAsia"/>
          <w:sz w:val="28"/>
          <w:szCs w:val="28"/>
        </w:rPr>
        <w:t>；另附</w:t>
      </w:r>
      <w:r w:rsidR="002C0924" w:rsidRPr="00944615">
        <w:rPr>
          <w:rFonts w:ascii="Times New Roman" w:eastAsia="標楷體" w:hAnsi="Times New Roman" w:hint="eastAsia"/>
          <w:sz w:val="28"/>
          <w:szCs w:val="28"/>
        </w:rPr>
        <w:t>電子檔</w:t>
      </w:r>
      <w:r w:rsidRPr="00944615">
        <w:rPr>
          <w:rFonts w:ascii="Times New Roman" w:eastAsia="標楷體" w:hAnsi="Times New Roman" w:hint="eastAsia"/>
          <w:sz w:val="28"/>
          <w:szCs w:val="28"/>
        </w:rPr>
        <w:t>）、</w:t>
      </w:r>
      <w:r w:rsidR="0064102C" w:rsidRPr="00944615">
        <w:rPr>
          <w:rFonts w:ascii="Times New Roman" w:eastAsia="標楷體" w:hAnsi="Times New Roman" w:hint="eastAsia"/>
          <w:sz w:val="28"/>
          <w:szCs w:val="28"/>
        </w:rPr>
        <w:t>發票或領據</w:t>
      </w:r>
      <w:r w:rsidR="009568ED" w:rsidRPr="00944615">
        <w:rPr>
          <w:rFonts w:ascii="Times New Roman" w:eastAsia="標楷體" w:hAnsi="Times New Roman" w:hint="eastAsia"/>
          <w:sz w:val="28"/>
          <w:szCs w:val="28"/>
        </w:rPr>
        <w:t>、</w:t>
      </w:r>
      <w:r w:rsidRPr="00944615">
        <w:rPr>
          <w:rFonts w:ascii="Times New Roman" w:eastAsia="標楷體" w:hAnsi="Times New Roman" w:hint="eastAsia"/>
          <w:sz w:val="28"/>
          <w:szCs w:val="28"/>
        </w:rPr>
        <w:t>撥入帳號相關資料</w:t>
      </w:r>
      <w:r w:rsidR="009568ED" w:rsidRPr="00944615">
        <w:rPr>
          <w:rFonts w:ascii="Times New Roman" w:eastAsia="標楷體" w:hAnsi="Times New Roman" w:hint="eastAsia"/>
          <w:sz w:val="28"/>
          <w:szCs w:val="28"/>
        </w:rPr>
        <w:t>及本府查驗紀錄</w:t>
      </w:r>
      <w:r w:rsidRPr="00944615">
        <w:rPr>
          <w:rFonts w:ascii="Times New Roman" w:eastAsia="標楷體" w:hAnsi="Times New Roman" w:hint="eastAsia"/>
          <w:sz w:val="28"/>
          <w:szCs w:val="28"/>
        </w:rPr>
        <w:t>。</w:t>
      </w:r>
    </w:p>
    <w:p w:rsidR="00D36371" w:rsidRPr="00944615" w:rsidRDefault="00D36371" w:rsidP="00FF011F">
      <w:pPr>
        <w:snapToGrid w:val="0"/>
        <w:spacing w:line="440" w:lineRule="exact"/>
        <w:ind w:leftChars="461" w:left="1274" w:hangingChars="60" w:hanging="168"/>
        <w:jc w:val="both"/>
        <w:rPr>
          <w:rFonts w:ascii="Times New Roman" w:eastAsia="標楷體" w:hAnsi="Times New Roman"/>
          <w:sz w:val="28"/>
          <w:szCs w:val="28"/>
        </w:rPr>
      </w:pPr>
      <w:r w:rsidRPr="00944615">
        <w:rPr>
          <w:rFonts w:ascii="Times New Roman" w:eastAsia="標楷體" w:hAnsi="Times New Roman" w:hint="eastAsia"/>
          <w:sz w:val="28"/>
          <w:szCs w:val="28"/>
        </w:rPr>
        <w:t xml:space="preserve"> </w:t>
      </w:r>
      <w:r w:rsidRPr="00944615">
        <w:rPr>
          <w:rFonts w:ascii="Times New Roman" w:eastAsia="標楷體" w:hAnsi="Times New Roman" w:hint="eastAsia"/>
          <w:sz w:val="28"/>
          <w:szCs w:val="28"/>
        </w:rPr>
        <w:t>受補助對象如因提出支出憑證確有困難或不符效益等特殊情事者，得</w:t>
      </w:r>
      <w:r w:rsidR="00FF011F" w:rsidRPr="00944615">
        <w:rPr>
          <w:rFonts w:ascii="Times New Roman" w:eastAsia="標楷體" w:hAnsi="Times New Roman" w:hint="eastAsia"/>
          <w:sz w:val="28"/>
          <w:szCs w:val="28"/>
        </w:rPr>
        <w:t xml:space="preserve">  </w:t>
      </w:r>
      <w:r w:rsidRPr="00944615">
        <w:rPr>
          <w:rFonts w:ascii="Times New Roman" w:eastAsia="標楷體" w:hAnsi="Times New Roman" w:hint="eastAsia"/>
          <w:sz w:val="28"/>
          <w:szCs w:val="28"/>
        </w:rPr>
        <w:t>就該部分列明原因，經本府同意後，以其他佐證資料辦理結報。</w:t>
      </w:r>
    </w:p>
    <w:p w:rsidR="001976A8" w:rsidRPr="00944615" w:rsidRDefault="00CA7E3C" w:rsidP="003C726D">
      <w:pPr>
        <w:tabs>
          <w:tab w:val="left" w:pos="709"/>
        </w:tabs>
        <w:spacing w:before="240" w:line="440" w:lineRule="exact"/>
        <w:jc w:val="both"/>
        <w:rPr>
          <w:rFonts w:ascii="Times New Roman" w:eastAsia="標楷體" w:hAnsi="Times New Roman"/>
          <w:sz w:val="28"/>
          <w:szCs w:val="28"/>
        </w:rPr>
      </w:pPr>
      <w:r w:rsidRPr="00944615">
        <w:rPr>
          <w:rFonts w:ascii="Times New Roman" w:eastAsia="標楷體" w:hAnsi="Times New Roman" w:hint="eastAsia"/>
          <w:sz w:val="28"/>
          <w:szCs w:val="28"/>
        </w:rPr>
        <w:t>八、</w:t>
      </w:r>
      <w:r w:rsidRPr="00944615">
        <w:rPr>
          <w:rFonts w:ascii="Times New Roman" w:eastAsia="標楷體" w:hAnsi="Times New Roman"/>
          <w:sz w:val="28"/>
          <w:szCs w:val="28"/>
        </w:rPr>
        <w:t>獎金</w:t>
      </w:r>
      <w:r w:rsidR="007C651C" w:rsidRPr="00944615">
        <w:rPr>
          <w:rFonts w:ascii="Times New Roman" w:eastAsia="標楷體" w:hAnsi="Times New Roman" w:hint="eastAsia"/>
          <w:sz w:val="28"/>
          <w:szCs w:val="28"/>
        </w:rPr>
        <w:t>核撥</w:t>
      </w:r>
      <w:r w:rsidRPr="00944615">
        <w:rPr>
          <w:rFonts w:ascii="Times New Roman" w:eastAsia="標楷體" w:hAnsi="Times New Roman"/>
          <w:sz w:val="28"/>
          <w:szCs w:val="28"/>
        </w:rPr>
        <w:t>及</w:t>
      </w:r>
      <w:r w:rsidR="007C651C" w:rsidRPr="00944615">
        <w:rPr>
          <w:rFonts w:ascii="Times New Roman" w:eastAsia="標楷體" w:hAnsi="Times New Roman" w:hint="eastAsia"/>
          <w:sz w:val="28"/>
          <w:szCs w:val="28"/>
        </w:rPr>
        <w:t>頒獎</w:t>
      </w:r>
    </w:p>
    <w:p w:rsidR="003C726D" w:rsidRPr="00944615" w:rsidRDefault="003C2D31" w:rsidP="003C726D">
      <w:pPr>
        <w:pStyle w:val="a3"/>
        <w:numPr>
          <w:ilvl w:val="0"/>
          <w:numId w:val="37"/>
        </w:numPr>
        <w:tabs>
          <w:tab w:val="left" w:pos="284"/>
        </w:tabs>
        <w:spacing w:line="440" w:lineRule="exact"/>
        <w:ind w:leftChars="0" w:left="1134" w:hanging="851"/>
        <w:jc w:val="both"/>
        <w:rPr>
          <w:rFonts w:ascii="Times New Roman" w:eastAsia="標楷體" w:hAnsi="Times New Roman"/>
          <w:sz w:val="28"/>
          <w:szCs w:val="28"/>
        </w:rPr>
      </w:pPr>
      <w:r w:rsidRPr="00944615">
        <w:rPr>
          <w:rFonts w:ascii="Times New Roman" w:eastAsia="標楷體" w:hAnsi="Times New Roman" w:hint="eastAsia"/>
          <w:sz w:val="28"/>
          <w:szCs w:val="28"/>
        </w:rPr>
        <w:t>競賽</w:t>
      </w:r>
      <w:r w:rsidR="00CA7E3C" w:rsidRPr="00944615">
        <w:rPr>
          <w:rFonts w:ascii="Times New Roman" w:eastAsia="標楷體" w:hAnsi="Times New Roman"/>
          <w:sz w:val="28"/>
          <w:szCs w:val="28"/>
        </w:rPr>
        <w:t>獎金</w:t>
      </w:r>
      <w:r w:rsidRPr="00944615">
        <w:rPr>
          <w:rFonts w:ascii="Times New Roman" w:eastAsia="標楷體" w:hAnsi="Times New Roman" w:hint="eastAsia"/>
          <w:sz w:val="28"/>
          <w:szCs w:val="28"/>
        </w:rPr>
        <w:t>應</w:t>
      </w:r>
      <w:r w:rsidR="007C651C" w:rsidRPr="00944615">
        <w:rPr>
          <w:rFonts w:ascii="Times New Roman" w:eastAsia="標楷體" w:hAnsi="Times New Roman" w:hint="eastAsia"/>
          <w:sz w:val="28"/>
          <w:szCs w:val="28"/>
        </w:rPr>
        <w:t>依</w:t>
      </w:r>
      <w:r w:rsidR="00CA7E3C" w:rsidRPr="00944615">
        <w:rPr>
          <w:rFonts w:ascii="Times New Roman" w:eastAsia="標楷體" w:hAnsi="Times New Roman"/>
          <w:sz w:val="28"/>
          <w:szCs w:val="28"/>
        </w:rPr>
        <w:t>所得稅法規定</w:t>
      </w:r>
      <w:r w:rsidRPr="00944615">
        <w:rPr>
          <w:rFonts w:ascii="Times New Roman" w:eastAsia="標楷體" w:hAnsi="Times New Roman" w:hint="eastAsia"/>
          <w:sz w:val="28"/>
          <w:szCs w:val="28"/>
        </w:rPr>
        <w:t>，先行扣除稅金後，核實發給</w:t>
      </w:r>
      <w:r w:rsidR="00CA7E3C" w:rsidRPr="00944615">
        <w:rPr>
          <w:rFonts w:ascii="Times New Roman" w:eastAsia="標楷體" w:hAnsi="Times New Roman"/>
          <w:sz w:val="28"/>
          <w:szCs w:val="28"/>
        </w:rPr>
        <w:t>。</w:t>
      </w:r>
    </w:p>
    <w:p w:rsidR="003C726D" w:rsidRPr="00944615" w:rsidRDefault="00D14BD0" w:rsidP="003C726D">
      <w:pPr>
        <w:pStyle w:val="a3"/>
        <w:numPr>
          <w:ilvl w:val="0"/>
          <w:numId w:val="37"/>
        </w:numPr>
        <w:tabs>
          <w:tab w:val="left" w:pos="284"/>
        </w:tabs>
        <w:spacing w:line="440" w:lineRule="exact"/>
        <w:ind w:leftChars="0" w:left="1134" w:hanging="851"/>
        <w:jc w:val="both"/>
        <w:rPr>
          <w:rFonts w:ascii="Times New Roman" w:eastAsia="標楷體" w:hAnsi="Times New Roman"/>
          <w:sz w:val="28"/>
          <w:szCs w:val="28"/>
        </w:rPr>
      </w:pPr>
      <w:r w:rsidRPr="00944615">
        <w:rPr>
          <w:rFonts w:ascii="Times New Roman" w:eastAsia="標楷體" w:hAnsi="Times New Roman" w:hint="eastAsia"/>
          <w:sz w:val="28"/>
          <w:szCs w:val="28"/>
        </w:rPr>
        <w:t>補助款或獎金以美金計價者，以</w:t>
      </w:r>
      <w:r w:rsidR="003C726D" w:rsidRPr="00944615">
        <w:rPr>
          <w:rFonts w:ascii="Times New Roman" w:eastAsia="標楷體" w:hAnsi="Times New Roman" w:hint="eastAsia"/>
          <w:sz w:val="28"/>
          <w:szCs w:val="28"/>
        </w:rPr>
        <w:t>核撥時</w:t>
      </w:r>
      <w:r w:rsidRPr="00944615">
        <w:rPr>
          <w:rFonts w:ascii="Times New Roman" w:eastAsia="標楷體" w:hAnsi="Times New Roman" w:hint="eastAsia"/>
          <w:sz w:val="28"/>
          <w:szCs w:val="28"/>
        </w:rPr>
        <w:t>當時</w:t>
      </w:r>
      <w:r w:rsidR="00123AF2" w:rsidRPr="00944615">
        <w:rPr>
          <w:rFonts w:ascii="Times New Roman" w:eastAsia="標楷體" w:hAnsi="Times New Roman" w:hint="eastAsia"/>
          <w:sz w:val="28"/>
          <w:szCs w:val="28"/>
        </w:rPr>
        <w:t>臺灣銀行賣出即期美元匯價為依據</w:t>
      </w:r>
      <w:r w:rsidRPr="00944615">
        <w:rPr>
          <w:rFonts w:ascii="Times New Roman" w:eastAsia="標楷體" w:hAnsi="Times New Roman" w:hint="eastAsia"/>
          <w:sz w:val="28"/>
          <w:szCs w:val="28"/>
        </w:rPr>
        <w:t>換算本國貨幣記帳。</w:t>
      </w:r>
    </w:p>
    <w:p w:rsidR="003C726D" w:rsidRPr="00944615" w:rsidRDefault="00CA7E3C" w:rsidP="003C726D">
      <w:pPr>
        <w:pStyle w:val="a3"/>
        <w:numPr>
          <w:ilvl w:val="0"/>
          <w:numId w:val="37"/>
        </w:numPr>
        <w:tabs>
          <w:tab w:val="left" w:pos="284"/>
        </w:tabs>
        <w:spacing w:line="440" w:lineRule="exact"/>
        <w:ind w:leftChars="0" w:left="1134" w:hanging="851"/>
        <w:jc w:val="both"/>
        <w:rPr>
          <w:rFonts w:ascii="Times New Roman" w:eastAsia="標楷體" w:hAnsi="Times New Roman"/>
          <w:sz w:val="28"/>
          <w:szCs w:val="28"/>
        </w:rPr>
      </w:pPr>
      <w:r w:rsidRPr="00944615">
        <w:rPr>
          <w:rFonts w:ascii="Times New Roman" w:eastAsia="標楷體" w:hAnsi="Times New Roman"/>
          <w:sz w:val="28"/>
          <w:szCs w:val="28"/>
        </w:rPr>
        <w:t>獎金將依據</w:t>
      </w:r>
      <w:r w:rsidR="002F0F9A" w:rsidRPr="00944615">
        <w:rPr>
          <w:rFonts w:ascii="Times New Roman" w:eastAsia="標楷體" w:hAnsi="Times New Roman" w:hint="eastAsia"/>
          <w:sz w:val="28"/>
          <w:szCs w:val="28"/>
        </w:rPr>
        <w:t>參賽</w:t>
      </w:r>
      <w:r w:rsidRPr="00944615">
        <w:rPr>
          <w:rFonts w:ascii="Times New Roman" w:eastAsia="標楷體" w:hAnsi="Times New Roman"/>
          <w:sz w:val="28"/>
          <w:szCs w:val="28"/>
        </w:rPr>
        <w:t>單位之</w:t>
      </w:r>
      <w:r w:rsidR="0061486E" w:rsidRPr="00944615">
        <w:rPr>
          <w:rFonts w:ascii="Times New Roman" w:eastAsia="標楷體" w:hAnsi="Times New Roman" w:hint="eastAsia"/>
          <w:sz w:val="28"/>
          <w:szCs w:val="28"/>
        </w:rPr>
        <w:t>領據</w:t>
      </w:r>
      <w:r w:rsidR="003C2D31" w:rsidRPr="00944615">
        <w:rPr>
          <w:rFonts w:ascii="Times New Roman" w:eastAsia="標楷體" w:hAnsi="Times New Roman"/>
          <w:sz w:val="28"/>
          <w:szCs w:val="28"/>
        </w:rPr>
        <w:t>，以及</w:t>
      </w:r>
      <w:r w:rsidR="0061486E" w:rsidRPr="00944615">
        <w:rPr>
          <w:rFonts w:ascii="Times New Roman" w:eastAsia="標楷體" w:hAnsi="Times New Roman" w:hint="eastAsia"/>
          <w:sz w:val="28"/>
          <w:szCs w:val="28"/>
        </w:rPr>
        <w:t>參</w:t>
      </w:r>
      <w:r w:rsidR="00845D2E" w:rsidRPr="00944615">
        <w:rPr>
          <w:rFonts w:ascii="Times New Roman" w:eastAsia="標楷體" w:hAnsi="Times New Roman" w:hint="eastAsia"/>
          <w:sz w:val="28"/>
          <w:szCs w:val="28"/>
        </w:rPr>
        <w:t>賽</w:t>
      </w:r>
      <w:r w:rsidR="0061486E" w:rsidRPr="00944615">
        <w:rPr>
          <w:rFonts w:ascii="Times New Roman" w:eastAsia="標楷體" w:hAnsi="Times New Roman" w:hint="eastAsia"/>
          <w:sz w:val="28"/>
          <w:szCs w:val="28"/>
        </w:rPr>
        <w:t>單位指定</w:t>
      </w:r>
      <w:r w:rsidR="00D87B05" w:rsidRPr="00944615">
        <w:rPr>
          <w:rFonts w:ascii="Times New Roman" w:eastAsia="標楷體" w:hAnsi="Times New Roman" w:hint="eastAsia"/>
          <w:sz w:val="28"/>
          <w:szCs w:val="28"/>
        </w:rPr>
        <w:t>帳號</w:t>
      </w:r>
      <w:r w:rsidRPr="00944615">
        <w:rPr>
          <w:rFonts w:ascii="Times New Roman" w:eastAsia="標楷體" w:hAnsi="Times New Roman"/>
          <w:sz w:val="28"/>
          <w:szCs w:val="28"/>
        </w:rPr>
        <w:t>，逕匯款至各獲獎</w:t>
      </w:r>
      <w:r w:rsidR="00334191" w:rsidRPr="00944615">
        <w:rPr>
          <w:rFonts w:ascii="Times New Roman" w:eastAsia="標楷體" w:hAnsi="Times New Roman" w:hint="eastAsia"/>
          <w:sz w:val="28"/>
          <w:szCs w:val="28"/>
        </w:rPr>
        <w:lastRenderedPageBreak/>
        <w:t>參賽</w:t>
      </w:r>
      <w:r w:rsidRPr="00944615">
        <w:rPr>
          <w:rFonts w:ascii="Times New Roman" w:eastAsia="標楷體" w:hAnsi="Times New Roman"/>
          <w:sz w:val="28"/>
          <w:szCs w:val="28"/>
        </w:rPr>
        <w:t>單位指定帳戶。</w:t>
      </w:r>
    </w:p>
    <w:p w:rsidR="000D2C21" w:rsidRPr="00944615" w:rsidRDefault="000D2C21" w:rsidP="003C726D">
      <w:pPr>
        <w:pStyle w:val="a3"/>
        <w:numPr>
          <w:ilvl w:val="0"/>
          <w:numId w:val="37"/>
        </w:numPr>
        <w:tabs>
          <w:tab w:val="left" w:pos="284"/>
        </w:tabs>
        <w:spacing w:line="440" w:lineRule="exact"/>
        <w:ind w:leftChars="0" w:left="1134" w:hanging="851"/>
        <w:jc w:val="both"/>
        <w:rPr>
          <w:rFonts w:ascii="Times New Roman" w:eastAsia="標楷體" w:hAnsi="Times New Roman"/>
          <w:sz w:val="28"/>
          <w:szCs w:val="28"/>
        </w:rPr>
      </w:pPr>
      <w:r w:rsidRPr="00944615">
        <w:rPr>
          <w:rFonts w:ascii="Times New Roman" w:eastAsia="標楷體" w:hAnsi="Times New Roman" w:hint="eastAsia"/>
          <w:sz w:val="28"/>
          <w:szCs w:val="28"/>
        </w:rPr>
        <w:t>除獎金外，</w:t>
      </w:r>
      <w:r w:rsidR="003C726D" w:rsidRPr="00944615">
        <w:rPr>
          <w:rFonts w:ascii="Times New Roman" w:eastAsia="標楷體" w:hAnsi="Times New Roman" w:hint="eastAsia"/>
          <w:sz w:val="28"/>
          <w:szCs w:val="28"/>
        </w:rPr>
        <w:t>各類（項）</w:t>
      </w:r>
      <w:r w:rsidRPr="00944615">
        <w:rPr>
          <w:rFonts w:ascii="Times New Roman" w:eastAsia="標楷體" w:hAnsi="Times New Roman" w:hint="eastAsia"/>
          <w:sz w:val="28"/>
          <w:szCs w:val="28"/>
        </w:rPr>
        <w:t>競賽結果將於</w:t>
      </w:r>
      <w:r w:rsidR="00000E56" w:rsidRPr="00944615">
        <w:rPr>
          <w:rFonts w:ascii="Times New Roman" w:eastAsia="標楷體" w:hAnsi="Times New Roman" w:hint="eastAsia"/>
          <w:sz w:val="28"/>
          <w:szCs w:val="28"/>
        </w:rPr>
        <w:t>臺中花博</w:t>
      </w:r>
      <w:r w:rsidRPr="00944615">
        <w:rPr>
          <w:rFonts w:ascii="Times New Roman" w:eastAsia="標楷體" w:hAnsi="Times New Roman" w:hint="eastAsia"/>
          <w:sz w:val="28"/>
          <w:szCs w:val="28"/>
        </w:rPr>
        <w:t>辦理之媒體</w:t>
      </w:r>
      <w:r w:rsidR="003C726D" w:rsidRPr="00944615">
        <w:rPr>
          <w:rFonts w:ascii="Times New Roman" w:eastAsia="標楷體" w:hAnsi="Times New Roman" w:hint="eastAsia"/>
          <w:sz w:val="28"/>
          <w:szCs w:val="28"/>
        </w:rPr>
        <w:t>行銷</w:t>
      </w:r>
      <w:r w:rsidRPr="00944615">
        <w:rPr>
          <w:rFonts w:ascii="Times New Roman" w:eastAsia="標楷體" w:hAnsi="Times New Roman" w:hint="eastAsia"/>
          <w:sz w:val="28"/>
          <w:szCs w:val="28"/>
        </w:rPr>
        <w:t>露出或公開活動中表揚</w:t>
      </w:r>
      <w:r w:rsidR="003C726D" w:rsidRPr="00944615">
        <w:rPr>
          <w:rFonts w:ascii="Times New Roman" w:eastAsia="標楷體" w:hAnsi="Times New Roman" w:hint="eastAsia"/>
          <w:sz w:val="28"/>
          <w:szCs w:val="28"/>
        </w:rPr>
        <w:t>，頒獎時間及地點以本府公告為準</w:t>
      </w:r>
      <w:r w:rsidRPr="00944615">
        <w:rPr>
          <w:rFonts w:ascii="Times New Roman" w:eastAsia="標楷體" w:hAnsi="Times New Roman" w:hint="eastAsia"/>
          <w:sz w:val="28"/>
          <w:szCs w:val="28"/>
        </w:rPr>
        <w:t>。</w:t>
      </w:r>
    </w:p>
    <w:p w:rsidR="00A23413" w:rsidRPr="00944615" w:rsidRDefault="00A23413" w:rsidP="00930781">
      <w:pPr>
        <w:pStyle w:val="a3"/>
        <w:numPr>
          <w:ilvl w:val="0"/>
          <w:numId w:val="2"/>
        </w:numPr>
        <w:snapToGrid w:val="0"/>
        <w:spacing w:beforeLines="50" w:before="180" w:line="440" w:lineRule="exact"/>
        <w:ind w:leftChars="0" w:left="588" w:hanging="588"/>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權利及義務</w:t>
      </w:r>
    </w:p>
    <w:p w:rsidR="003C726D" w:rsidRPr="00944615" w:rsidRDefault="003C726D" w:rsidP="003C726D">
      <w:pPr>
        <w:pStyle w:val="a3"/>
        <w:snapToGrid w:val="0"/>
        <w:spacing w:line="440" w:lineRule="exact"/>
        <w:ind w:leftChars="0" w:left="590"/>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參賽單位得享有之權利及應盡義務如下：</w:t>
      </w:r>
    </w:p>
    <w:p w:rsidR="003C726D" w:rsidRPr="00944615" w:rsidRDefault="003C726D" w:rsidP="00930781">
      <w:pPr>
        <w:pStyle w:val="a3"/>
        <w:numPr>
          <w:ilvl w:val="0"/>
          <w:numId w:val="27"/>
        </w:numPr>
        <w:snapToGrid w:val="0"/>
        <w:spacing w:line="440" w:lineRule="exact"/>
        <w:ind w:leftChars="0" w:left="1162" w:hanging="879"/>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權利</w:t>
      </w:r>
    </w:p>
    <w:p w:rsidR="003C726D" w:rsidRPr="00944615" w:rsidRDefault="00CA5053" w:rsidP="003C726D">
      <w:pPr>
        <w:pStyle w:val="a3"/>
        <w:numPr>
          <w:ilvl w:val="0"/>
          <w:numId w:val="38"/>
        </w:numPr>
        <w:snapToGrid w:val="0"/>
        <w:spacing w:line="440" w:lineRule="exact"/>
        <w:ind w:leftChars="0" w:left="1456" w:hanging="294"/>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申請使用大會識別標誌。</w:t>
      </w:r>
    </w:p>
    <w:p w:rsidR="003C726D" w:rsidRPr="00944615" w:rsidRDefault="00CA5053" w:rsidP="003C726D">
      <w:pPr>
        <w:pStyle w:val="a3"/>
        <w:numPr>
          <w:ilvl w:val="0"/>
          <w:numId w:val="38"/>
        </w:numPr>
        <w:snapToGrid w:val="0"/>
        <w:spacing w:line="440" w:lineRule="exact"/>
        <w:ind w:leftChars="0" w:left="1456" w:hanging="294"/>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參與大會主辦之公關宣傳活動。</w:t>
      </w:r>
    </w:p>
    <w:p w:rsidR="003C726D" w:rsidRPr="00944615" w:rsidRDefault="00CA5053" w:rsidP="003C726D">
      <w:pPr>
        <w:pStyle w:val="a3"/>
        <w:numPr>
          <w:ilvl w:val="0"/>
          <w:numId w:val="38"/>
        </w:numPr>
        <w:snapToGrid w:val="0"/>
        <w:spacing w:line="440" w:lineRule="exact"/>
        <w:ind w:leftChars="0" w:left="1456" w:hanging="294"/>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申請參加大會舉行各項活動之優先權，包括各項文化表演、室內展覽的表演與競賽、慶祝活動等。</w:t>
      </w:r>
    </w:p>
    <w:p w:rsidR="00930781" w:rsidRPr="00944615" w:rsidRDefault="00CA5053" w:rsidP="003C726D">
      <w:pPr>
        <w:pStyle w:val="a3"/>
        <w:numPr>
          <w:ilvl w:val="0"/>
          <w:numId w:val="38"/>
        </w:numPr>
        <w:snapToGrid w:val="0"/>
        <w:spacing w:line="440" w:lineRule="exact"/>
        <w:ind w:leftChars="0" w:left="1456" w:hanging="294"/>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憑工作證使用會場內各項公共服務設施，如員工停車場及員工休息區等。</w:t>
      </w:r>
    </w:p>
    <w:p w:rsidR="003C726D" w:rsidRPr="00944615" w:rsidRDefault="003C726D" w:rsidP="003C726D">
      <w:pPr>
        <w:pStyle w:val="a3"/>
        <w:numPr>
          <w:ilvl w:val="0"/>
          <w:numId w:val="38"/>
        </w:numPr>
        <w:snapToGrid w:val="0"/>
        <w:spacing w:line="440" w:lineRule="exact"/>
        <w:ind w:leftChars="0" w:left="1484" w:hanging="322"/>
        <w:jc w:val="both"/>
        <w:rPr>
          <w:rFonts w:ascii="Times New Roman" w:eastAsia="標楷體" w:hAnsi="Times New Roman"/>
          <w:kern w:val="0"/>
          <w:sz w:val="28"/>
          <w:szCs w:val="28"/>
        </w:rPr>
      </w:pPr>
      <w:r w:rsidRPr="00944615">
        <w:rPr>
          <w:rFonts w:ascii="Times New Roman" w:eastAsia="標楷體" w:hAnsi="Times New Roman" w:hint="eastAsia"/>
          <w:kern w:val="0"/>
          <w:sz w:val="28"/>
          <w:szCs w:val="28"/>
        </w:rPr>
        <w:t>其他經本府與參賽單位協議獲得共識之事項。</w:t>
      </w:r>
    </w:p>
    <w:p w:rsidR="003C726D" w:rsidRPr="00944615" w:rsidRDefault="003C726D" w:rsidP="00930781">
      <w:pPr>
        <w:pStyle w:val="a3"/>
        <w:numPr>
          <w:ilvl w:val="0"/>
          <w:numId w:val="27"/>
        </w:numPr>
        <w:snapToGrid w:val="0"/>
        <w:spacing w:line="440" w:lineRule="exact"/>
        <w:ind w:leftChars="0" w:left="1162" w:hanging="879"/>
        <w:jc w:val="both"/>
        <w:rPr>
          <w:rFonts w:ascii="Times New Roman" w:eastAsia="標楷體" w:hAnsi="Times New Roman"/>
          <w:kern w:val="0"/>
          <w:sz w:val="28"/>
          <w:szCs w:val="28"/>
        </w:rPr>
      </w:pPr>
      <w:r w:rsidRPr="00944615">
        <w:rPr>
          <w:rFonts w:ascii="Times New Roman" w:eastAsia="標楷體" w:hAnsi="Times New Roman" w:cs="細明體" w:hint="eastAsia"/>
          <w:kern w:val="0"/>
          <w:sz w:val="28"/>
          <w:szCs w:val="28"/>
        </w:rPr>
        <w:t>義務</w:t>
      </w:r>
    </w:p>
    <w:p w:rsidR="003C726D" w:rsidRPr="00944615" w:rsidRDefault="00334191" w:rsidP="003C726D">
      <w:pPr>
        <w:pStyle w:val="a3"/>
        <w:numPr>
          <w:ilvl w:val="0"/>
          <w:numId w:val="39"/>
        </w:numPr>
        <w:snapToGrid w:val="0"/>
        <w:spacing w:line="440" w:lineRule="exact"/>
        <w:ind w:leftChars="0" w:left="1456" w:hanging="294"/>
        <w:jc w:val="both"/>
        <w:rPr>
          <w:rFonts w:ascii="Times New Roman" w:eastAsia="標楷體" w:hAnsi="Times New Roman"/>
          <w:kern w:val="0"/>
          <w:sz w:val="28"/>
          <w:szCs w:val="28"/>
        </w:rPr>
      </w:pPr>
      <w:r w:rsidRPr="00944615">
        <w:rPr>
          <w:rFonts w:ascii="Times New Roman" w:eastAsia="標楷體" w:hAnsi="Times New Roman" w:hint="eastAsia"/>
          <w:sz w:val="28"/>
          <w:szCs w:val="28"/>
        </w:rPr>
        <w:t>參賽</w:t>
      </w:r>
      <w:r w:rsidR="00F0676F" w:rsidRPr="00944615">
        <w:rPr>
          <w:rFonts w:ascii="Times New Roman" w:eastAsia="標楷體" w:hAnsi="Times New Roman" w:hint="eastAsia"/>
          <w:sz w:val="28"/>
          <w:szCs w:val="28"/>
        </w:rPr>
        <w:t>單位</w:t>
      </w:r>
      <w:r w:rsidR="00B46991" w:rsidRPr="00944615">
        <w:rPr>
          <w:rFonts w:ascii="Times New Roman" w:eastAsia="標楷體" w:hAnsi="Times New Roman" w:hint="eastAsia"/>
          <w:sz w:val="28"/>
          <w:szCs w:val="28"/>
        </w:rPr>
        <w:t>有隨時向本府說明計畫進度之義務。</w:t>
      </w:r>
    </w:p>
    <w:p w:rsidR="003C726D" w:rsidRPr="00944615" w:rsidRDefault="00334191" w:rsidP="003C726D">
      <w:pPr>
        <w:pStyle w:val="a3"/>
        <w:numPr>
          <w:ilvl w:val="0"/>
          <w:numId w:val="39"/>
        </w:numPr>
        <w:snapToGrid w:val="0"/>
        <w:spacing w:line="440" w:lineRule="exact"/>
        <w:ind w:leftChars="0" w:left="1456" w:hanging="294"/>
        <w:jc w:val="both"/>
        <w:rPr>
          <w:rFonts w:ascii="Times New Roman" w:eastAsia="標楷體" w:hAnsi="Times New Roman"/>
          <w:kern w:val="0"/>
          <w:sz w:val="28"/>
          <w:szCs w:val="28"/>
        </w:rPr>
      </w:pPr>
      <w:r w:rsidRPr="00944615">
        <w:rPr>
          <w:rFonts w:ascii="Times New Roman" w:eastAsia="標楷體" w:hAnsi="Times New Roman" w:hint="eastAsia"/>
          <w:kern w:val="0"/>
          <w:sz w:val="28"/>
          <w:szCs w:val="28"/>
        </w:rPr>
        <w:t>參賽</w:t>
      </w:r>
      <w:r w:rsidR="00F0676F" w:rsidRPr="00944615">
        <w:rPr>
          <w:rFonts w:ascii="Times New Roman" w:eastAsia="標楷體" w:hAnsi="Times New Roman" w:hint="eastAsia"/>
          <w:kern w:val="0"/>
          <w:sz w:val="28"/>
          <w:szCs w:val="28"/>
        </w:rPr>
        <w:t>單位</w:t>
      </w:r>
      <w:r w:rsidR="00B514DC" w:rsidRPr="00944615">
        <w:rPr>
          <w:rFonts w:ascii="Times New Roman" w:eastAsia="標楷體" w:hAnsi="Times New Roman"/>
          <w:kern w:val="0"/>
          <w:sz w:val="28"/>
          <w:szCs w:val="28"/>
        </w:rPr>
        <w:t>應配合本</w:t>
      </w:r>
      <w:r w:rsidR="00B46991" w:rsidRPr="00944615">
        <w:rPr>
          <w:rFonts w:ascii="Times New Roman" w:eastAsia="標楷體" w:hAnsi="Times New Roman" w:hint="eastAsia"/>
          <w:kern w:val="0"/>
          <w:sz w:val="28"/>
          <w:szCs w:val="28"/>
        </w:rPr>
        <w:t>府</w:t>
      </w:r>
      <w:r w:rsidR="00B514DC" w:rsidRPr="00944615">
        <w:rPr>
          <w:rFonts w:ascii="Times New Roman" w:eastAsia="標楷體" w:hAnsi="Times New Roman"/>
          <w:kern w:val="0"/>
          <w:sz w:val="28"/>
          <w:szCs w:val="28"/>
        </w:rPr>
        <w:t>推動文化創意產業業務之需要，參與相關活動。另所提供之成果報告或作品發表（含照片、影像、紀錄片等）、劇本、文字紀錄、書籍及影音資料等著作，各項記錄作品，應同意授權本</w:t>
      </w:r>
      <w:r w:rsidR="00051ACC" w:rsidRPr="00944615">
        <w:rPr>
          <w:rFonts w:ascii="Times New Roman" w:eastAsia="標楷體" w:hAnsi="Times New Roman" w:hint="eastAsia"/>
          <w:kern w:val="0"/>
          <w:sz w:val="28"/>
          <w:szCs w:val="28"/>
        </w:rPr>
        <w:t>府</w:t>
      </w:r>
      <w:r w:rsidR="00B514DC" w:rsidRPr="00944615">
        <w:rPr>
          <w:rFonts w:ascii="Times New Roman" w:eastAsia="標楷體" w:hAnsi="Times New Roman"/>
          <w:kern w:val="0"/>
          <w:sz w:val="28"/>
          <w:szCs w:val="28"/>
        </w:rPr>
        <w:t>作為非營利目的，運用於各項教育推廣、書籍出版、媒體宣傳、網路行銷、戲院播放等活動。</w:t>
      </w:r>
    </w:p>
    <w:p w:rsidR="003C726D" w:rsidRPr="00944615" w:rsidRDefault="003045B9" w:rsidP="003C726D">
      <w:pPr>
        <w:pStyle w:val="a3"/>
        <w:numPr>
          <w:ilvl w:val="0"/>
          <w:numId w:val="39"/>
        </w:numPr>
        <w:snapToGrid w:val="0"/>
        <w:spacing w:line="440" w:lineRule="exact"/>
        <w:ind w:leftChars="0" w:left="1456" w:hanging="294"/>
        <w:jc w:val="both"/>
        <w:rPr>
          <w:rFonts w:ascii="Times New Roman" w:eastAsia="標楷體" w:hAnsi="Times New Roman"/>
          <w:kern w:val="0"/>
          <w:sz w:val="28"/>
          <w:szCs w:val="28"/>
        </w:rPr>
      </w:pPr>
      <w:r w:rsidRPr="00944615">
        <w:rPr>
          <w:rFonts w:ascii="Times New Roman" w:eastAsia="標楷體" w:hAnsi="Times New Roman" w:hint="eastAsia"/>
          <w:sz w:val="28"/>
          <w:szCs w:val="28"/>
        </w:rPr>
        <w:t>參賽</w:t>
      </w:r>
      <w:r w:rsidR="00941CC7" w:rsidRPr="00944615">
        <w:rPr>
          <w:rFonts w:ascii="Times New Roman" w:eastAsia="標楷體" w:hAnsi="Times New Roman" w:hint="eastAsia"/>
          <w:sz w:val="28"/>
          <w:szCs w:val="28"/>
        </w:rPr>
        <w:t>單位未經同意，不得以本府或其他類似之名義進行不當宣傳或為其他使人誤導、混淆、或其他涉及法律責任之行為。</w:t>
      </w:r>
    </w:p>
    <w:p w:rsidR="00672E34" w:rsidRPr="00944615" w:rsidRDefault="003045B9" w:rsidP="003C726D">
      <w:pPr>
        <w:pStyle w:val="a3"/>
        <w:numPr>
          <w:ilvl w:val="0"/>
          <w:numId w:val="39"/>
        </w:numPr>
        <w:snapToGrid w:val="0"/>
        <w:spacing w:line="440" w:lineRule="exact"/>
        <w:ind w:leftChars="0" w:left="1456" w:hanging="294"/>
        <w:jc w:val="both"/>
        <w:rPr>
          <w:rFonts w:ascii="Times New Roman" w:eastAsia="標楷體" w:hAnsi="Times New Roman"/>
          <w:kern w:val="0"/>
          <w:sz w:val="28"/>
          <w:szCs w:val="28"/>
        </w:rPr>
      </w:pPr>
      <w:r w:rsidRPr="00944615">
        <w:rPr>
          <w:rFonts w:ascii="Times New Roman" w:eastAsia="標楷體" w:hAnsi="Times New Roman" w:hint="eastAsia"/>
          <w:sz w:val="28"/>
          <w:szCs w:val="28"/>
        </w:rPr>
        <w:t>參賽單位</w:t>
      </w:r>
      <w:r w:rsidR="00672E34" w:rsidRPr="00944615">
        <w:rPr>
          <w:rFonts w:ascii="Times New Roman" w:eastAsia="標楷體" w:hAnsi="Times New Roman" w:hint="eastAsia"/>
          <w:sz w:val="28"/>
          <w:szCs w:val="28"/>
        </w:rPr>
        <w:t>參</w:t>
      </w:r>
      <w:r w:rsidR="00390B2B" w:rsidRPr="00944615">
        <w:rPr>
          <w:rFonts w:ascii="Times New Roman" w:eastAsia="標楷體" w:hAnsi="Times New Roman" w:hint="eastAsia"/>
          <w:sz w:val="28"/>
          <w:szCs w:val="28"/>
        </w:rPr>
        <w:t>賽</w:t>
      </w:r>
      <w:r w:rsidR="00672E34" w:rsidRPr="00944615">
        <w:rPr>
          <w:rFonts w:ascii="Times New Roman" w:eastAsia="標楷體" w:hAnsi="Times New Roman" w:hint="eastAsia"/>
          <w:sz w:val="28"/>
          <w:szCs w:val="28"/>
        </w:rPr>
        <w:t>所衍生之文字、照片、影音等物件，本府基</w:t>
      </w:r>
      <w:r w:rsidR="0061486E" w:rsidRPr="00944615">
        <w:rPr>
          <w:rFonts w:ascii="Times New Roman" w:eastAsia="標楷體" w:hAnsi="Times New Roman" w:hint="eastAsia"/>
          <w:sz w:val="28"/>
          <w:szCs w:val="28"/>
        </w:rPr>
        <w:t>於</w:t>
      </w:r>
      <w:r w:rsidR="00672E34" w:rsidRPr="00944615">
        <w:rPr>
          <w:rFonts w:ascii="Times New Roman" w:eastAsia="標楷體" w:hAnsi="Times New Roman" w:hint="eastAsia"/>
          <w:sz w:val="28"/>
          <w:szCs w:val="28"/>
        </w:rPr>
        <w:t>公益或政令宣導用途，享有使用及重製之權利，</w:t>
      </w:r>
      <w:r w:rsidR="003C726D" w:rsidRPr="00944615">
        <w:rPr>
          <w:rFonts w:ascii="Times New Roman" w:eastAsia="標楷體" w:hAnsi="Times New Roman" w:hint="eastAsia"/>
          <w:sz w:val="28"/>
          <w:szCs w:val="28"/>
        </w:rPr>
        <w:t>參賽單位</w:t>
      </w:r>
      <w:r w:rsidR="00672E34" w:rsidRPr="00944615">
        <w:rPr>
          <w:rFonts w:ascii="Times New Roman" w:eastAsia="標楷體" w:hAnsi="Times New Roman" w:hint="eastAsia"/>
          <w:sz w:val="28"/>
          <w:szCs w:val="28"/>
        </w:rPr>
        <w:t>不得拒絕。</w:t>
      </w:r>
    </w:p>
    <w:p w:rsidR="003C726D" w:rsidRPr="00944615" w:rsidRDefault="003C726D" w:rsidP="003C726D">
      <w:pPr>
        <w:pStyle w:val="a3"/>
        <w:numPr>
          <w:ilvl w:val="0"/>
          <w:numId w:val="39"/>
        </w:numPr>
        <w:snapToGrid w:val="0"/>
        <w:spacing w:line="440" w:lineRule="exact"/>
        <w:ind w:leftChars="0" w:left="1456" w:hanging="294"/>
        <w:jc w:val="both"/>
        <w:rPr>
          <w:rFonts w:ascii="Times New Roman" w:eastAsia="標楷體" w:hAnsi="Times New Roman"/>
          <w:kern w:val="0"/>
          <w:sz w:val="28"/>
          <w:szCs w:val="28"/>
        </w:rPr>
      </w:pPr>
      <w:r w:rsidRPr="00944615">
        <w:rPr>
          <w:rFonts w:ascii="Times New Roman" w:eastAsia="標楷體" w:hAnsi="Times New Roman" w:hint="eastAsia"/>
          <w:kern w:val="0"/>
          <w:sz w:val="28"/>
          <w:szCs w:val="28"/>
        </w:rPr>
        <w:t>其他經本府與參賽單位協議獲得共識之事項。</w:t>
      </w:r>
    </w:p>
    <w:p w:rsidR="00E72475" w:rsidRPr="00944615" w:rsidRDefault="0061486E" w:rsidP="00FA7B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50" w:before="180" w:line="440" w:lineRule="exact"/>
        <w:jc w:val="both"/>
        <w:rPr>
          <w:rFonts w:ascii="Times New Roman" w:eastAsia="標楷體" w:hAnsi="Times New Roman" w:cs="細明體"/>
          <w:kern w:val="0"/>
          <w:sz w:val="28"/>
          <w:szCs w:val="28"/>
        </w:rPr>
      </w:pPr>
      <w:r w:rsidRPr="00944615">
        <w:rPr>
          <w:rFonts w:ascii="Times New Roman" w:eastAsia="標楷體" w:hAnsi="Times New Roman" w:cs="細明體" w:hint="eastAsia"/>
          <w:kern w:val="0"/>
          <w:sz w:val="28"/>
          <w:szCs w:val="28"/>
        </w:rPr>
        <w:t>十</w:t>
      </w:r>
      <w:r w:rsidR="00E72475" w:rsidRPr="00944615">
        <w:rPr>
          <w:rFonts w:ascii="Times New Roman" w:eastAsia="標楷體" w:hAnsi="Times New Roman" w:cs="細明體" w:hint="eastAsia"/>
          <w:kern w:val="0"/>
          <w:sz w:val="28"/>
          <w:szCs w:val="28"/>
        </w:rPr>
        <w:t>、</w:t>
      </w:r>
      <w:r w:rsidRPr="00944615">
        <w:rPr>
          <w:rFonts w:ascii="Times New Roman" w:eastAsia="標楷體" w:hAnsi="Times New Roman" w:cs="細明體" w:hint="eastAsia"/>
          <w:kern w:val="0"/>
          <w:sz w:val="28"/>
          <w:szCs w:val="28"/>
        </w:rPr>
        <w:t>注意</w:t>
      </w:r>
      <w:r w:rsidR="00E72475" w:rsidRPr="00944615">
        <w:rPr>
          <w:rFonts w:ascii="Times New Roman" w:eastAsia="標楷體" w:hAnsi="Times New Roman" w:cs="細明體" w:hint="eastAsia"/>
          <w:kern w:val="0"/>
          <w:sz w:val="28"/>
          <w:szCs w:val="28"/>
        </w:rPr>
        <w:t>事項</w:t>
      </w:r>
    </w:p>
    <w:p w:rsidR="00930781" w:rsidRPr="00944615" w:rsidRDefault="00053FBA" w:rsidP="00142C6D">
      <w:pPr>
        <w:pStyle w:val="a3"/>
        <w:widowControl/>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Chars="0" w:left="1148" w:hanging="865"/>
        <w:jc w:val="both"/>
        <w:rPr>
          <w:rFonts w:ascii="Times New Roman" w:eastAsia="標楷體" w:hAnsi="Times New Roman"/>
          <w:sz w:val="28"/>
          <w:szCs w:val="28"/>
        </w:rPr>
      </w:pPr>
      <w:r w:rsidRPr="00944615">
        <w:rPr>
          <w:rFonts w:ascii="Times New Roman" w:eastAsia="標楷體" w:hAnsi="Times New Roman" w:hint="eastAsia"/>
          <w:kern w:val="0"/>
          <w:sz w:val="28"/>
          <w:szCs w:val="28"/>
        </w:rPr>
        <w:t>參賽單位應</w:t>
      </w:r>
      <w:r w:rsidR="00334191" w:rsidRPr="00944615">
        <w:rPr>
          <w:rFonts w:ascii="Times New Roman" w:eastAsia="標楷體" w:hAnsi="Times New Roman" w:hint="eastAsia"/>
          <w:sz w:val="28"/>
          <w:szCs w:val="28"/>
        </w:rPr>
        <w:t>遵守</w:t>
      </w:r>
      <w:r w:rsidR="00000E56" w:rsidRPr="00944615">
        <w:rPr>
          <w:rFonts w:ascii="Times New Roman" w:eastAsia="標楷體" w:hAnsi="Times New Roman" w:hint="eastAsia"/>
          <w:sz w:val="28"/>
          <w:szCs w:val="28"/>
        </w:rPr>
        <w:t>臺中花博</w:t>
      </w:r>
      <w:r w:rsidR="00334191" w:rsidRPr="00944615">
        <w:rPr>
          <w:rFonts w:ascii="Times New Roman" w:eastAsia="標楷體" w:hAnsi="Times New Roman" w:hint="eastAsia"/>
          <w:sz w:val="28"/>
          <w:szCs w:val="28"/>
        </w:rPr>
        <w:t>展場規則。</w:t>
      </w:r>
    </w:p>
    <w:p w:rsidR="00D22140" w:rsidRPr="00944615" w:rsidRDefault="00062BCF" w:rsidP="00D22140">
      <w:pPr>
        <w:pStyle w:val="a3"/>
        <w:widowControl/>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Chars="0" w:left="1148" w:hanging="865"/>
        <w:jc w:val="both"/>
        <w:rPr>
          <w:rFonts w:ascii="Times New Roman" w:eastAsia="標楷體" w:hAnsi="Times New Roman"/>
          <w:sz w:val="28"/>
          <w:szCs w:val="28"/>
        </w:rPr>
      </w:pPr>
      <w:r w:rsidRPr="00944615">
        <w:rPr>
          <w:rFonts w:ascii="Times New Roman" w:eastAsia="標楷體" w:hAnsi="Times New Roman" w:hint="eastAsia"/>
          <w:sz w:val="28"/>
          <w:szCs w:val="28"/>
        </w:rPr>
        <w:t>參</w:t>
      </w:r>
      <w:r w:rsidR="0066689F" w:rsidRPr="00944615">
        <w:rPr>
          <w:rFonts w:ascii="Times New Roman" w:eastAsia="標楷體" w:hAnsi="Times New Roman" w:hint="eastAsia"/>
          <w:sz w:val="28"/>
          <w:szCs w:val="28"/>
        </w:rPr>
        <w:t>賽</w:t>
      </w:r>
      <w:r w:rsidRPr="00944615">
        <w:rPr>
          <w:rFonts w:ascii="Times New Roman" w:eastAsia="標楷體" w:hAnsi="Times New Roman" w:hint="eastAsia"/>
          <w:sz w:val="28"/>
          <w:szCs w:val="28"/>
        </w:rPr>
        <w:t>單位</w:t>
      </w:r>
      <w:r w:rsidR="00053FBA" w:rsidRPr="00944615">
        <w:rPr>
          <w:rFonts w:ascii="Times New Roman" w:eastAsia="標楷體" w:hAnsi="Times New Roman" w:hint="eastAsia"/>
          <w:sz w:val="28"/>
          <w:szCs w:val="28"/>
        </w:rPr>
        <w:t>應</w:t>
      </w:r>
      <w:r w:rsidRPr="00944615">
        <w:rPr>
          <w:rFonts w:ascii="Times New Roman" w:eastAsia="標楷體" w:hAnsi="Times New Roman" w:hint="eastAsia"/>
          <w:sz w:val="28"/>
          <w:szCs w:val="28"/>
        </w:rPr>
        <w:t>自行負責展示攤位之設計、建造、展示期間維護管理及展後拆除等工作。</w:t>
      </w:r>
    </w:p>
    <w:p w:rsidR="00D22140" w:rsidRPr="00944615" w:rsidRDefault="00053FBA" w:rsidP="00D22140">
      <w:pPr>
        <w:pStyle w:val="a3"/>
        <w:widowControl/>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Chars="0" w:left="1148" w:hanging="865"/>
        <w:jc w:val="both"/>
        <w:rPr>
          <w:rFonts w:ascii="Times New Roman" w:eastAsia="標楷體" w:hAnsi="Times New Roman"/>
          <w:sz w:val="28"/>
          <w:szCs w:val="28"/>
        </w:rPr>
      </w:pPr>
      <w:r w:rsidRPr="00944615">
        <w:rPr>
          <w:rFonts w:ascii="Times New Roman" w:eastAsia="標楷體" w:hAnsi="Times New Roman" w:hint="eastAsia"/>
          <w:sz w:val="28"/>
          <w:szCs w:val="28"/>
        </w:rPr>
        <w:t>參</w:t>
      </w:r>
      <w:r w:rsidR="0066689F" w:rsidRPr="00944615">
        <w:rPr>
          <w:rFonts w:ascii="Times New Roman" w:eastAsia="標楷體" w:hAnsi="Times New Roman" w:hint="eastAsia"/>
          <w:sz w:val="28"/>
          <w:szCs w:val="28"/>
        </w:rPr>
        <w:t>賽</w:t>
      </w:r>
      <w:r w:rsidRPr="00944615">
        <w:rPr>
          <w:rFonts w:ascii="Times New Roman" w:eastAsia="標楷體" w:hAnsi="Times New Roman" w:hint="eastAsia"/>
          <w:sz w:val="28"/>
          <w:szCs w:val="28"/>
        </w:rPr>
        <w:t>單位於競</w:t>
      </w:r>
      <w:r w:rsidR="00062BCF" w:rsidRPr="00944615">
        <w:rPr>
          <w:rFonts w:ascii="Times New Roman" w:eastAsia="標楷體" w:hAnsi="Times New Roman" w:hint="eastAsia"/>
          <w:sz w:val="28"/>
          <w:szCs w:val="28"/>
        </w:rPr>
        <w:t>賽期間</w:t>
      </w:r>
      <w:r w:rsidRPr="00944615">
        <w:rPr>
          <w:rFonts w:ascii="Times New Roman" w:eastAsia="標楷體" w:hAnsi="Times New Roman" w:hint="eastAsia"/>
          <w:sz w:val="28"/>
          <w:szCs w:val="28"/>
        </w:rPr>
        <w:t>應</w:t>
      </w:r>
      <w:r w:rsidR="00062BCF" w:rsidRPr="00944615">
        <w:rPr>
          <w:rFonts w:ascii="Times New Roman" w:eastAsia="標楷體" w:hAnsi="Times New Roman" w:hint="eastAsia"/>
          <w:sz w:val="28"/>
          <w:szCs w:val="28"/>
        </w:rPr>
        <w:t>確實做好參賽</w:t>
      </w:r>
      <w:r w:rsidRPr="00944615">
        <w:rPr>
          <w:rFonts w:ascii="Times New Roman" w:eastAsia="標楷體" w:hAnsi="Times New Roman" w:hint="eastAsia"/>
          <w:sz w:val="28"/>
          <w:szCs w:val="28"/>
        </w:rPr>
        <w:t>品</w:t>
      </w:r>
      <w:r w:rsidR="00062BCF" w:rsidRPr="00944615">
        <w:rPr>
          <w:rFonts w:ascii="Times New Roman" w:eastAsia="標楷體" w:hAnsi="Times New Roman" w:hint="eastAsia"/>
          <w:sz w:val="28"/>
          <w:szCs w:val="28"/>
        </w:rPr>
        <w:t>維護，包括定期保養、更換花卉植物、特殊植栽的照料及硬體設備的維護。</w:t>
      </w:r>
    </w:p>
    <w:p w:rsidR="00D22140" w:rsidRPr="00944615" w:rsidRDefault="001A1774" w:rsidP="00D22140">
      <w:pPr>
        <w:pStyle w:val="a3"/>
        <w:widowControl/>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Chars="0" w:left="1148" w:hanging="865"/>
        <w:jc w:val="both"/>
        <w:rPr>
          <w:rFonts w:ascii="Times New Roman" w:eastAsia="標楷體" w:hAnsi="Times New Roman"/>
          <w:sz w:val="28"/>
          <w:szCs w:val="28"/>
        </w:rPr>
      </w:pPr>
      <w:r w:rsidRPr="00944615">
        <w:rPr>
          <w:rFonts w:ascii="Times New Roman" w:eastAsia="標楷體" w:hAnsi="Times New Roman" w:hint="eastAsia"/>
          <w:sz w:val="28"/>
          <w:szCs w:val="28"/>
        </w:rPr>
        <w:lastRenderedPageBreak/>
        <w:t>參</w:t>
      </w:r>
      <w:r w:rsidR="00334191" w:rsidRPr="00944615">
        <w:rPr>
          <w:rFonts w:ascii="Times New Roman" w:eastAsia="標楷體" w:hAnsi="Times New Roman" w:hint="eastAsia"/>
          <w:sz w:val="28"/>
          <w:szCs w:val="28"/>
        </w:rPr>
        <w:t>賽</w:t>
      </w:r>
      <w:r w:rsidRPr="00944615">
        <w:rPr>
          <w:rFonts w:ascii="Times New Roman" w:eastAsia="標楷體" w:hAnsi="Times New Roman" w:hint="eastAsia"/>
          <w:sz w:val="28"/>
          <w:szCs w:val="28"/>
        </w:rPr>
        <w:t>單位應自行</w:t>
      </w:r>
      <w:r w:rsidR="00334191" w:rsidRPr="00944615">
        <w:rPr>
          <w:rFonts w:ascii="Times New Roman" w:eastAsia="標楷體" w:hAnsi="Times New Roman" w:hint="eastAsia"/>
          <w:sz w:val="28"/>
          <w:szCs w:val="28"/>
        </w:rPr>
        <w:t>辦理</w:t>
      </w:r>
      <w:r w:rsidRPr="00944615">
        <w:rPr>
          <w:rFonts w:ascii="Times New Roman" w:eastAsia="標楷體" w:hAnsi="Times New Roman" w:hint="eastAsia"/>
          <w:sz w:val="28"/>
          <w:szCs w:val="28"/>
        </w:rPr>
        <w:t>參</w:t>
      </w:r>
      <w:r w:rsidR="00334191" w:rsidRPr="00944615">
        <w:rPr>
          <w:rFonts w:ascii="Times New Roman" w:eastAsia="標楷體" w:hAnsi="Times New Roman" w:hint="eastAsia"/>
          <w:sz w:val="28"/>
          <w:szCs w:val="28"/>
        </w:rPr>
        <w:t>賽</w:t>
      </w:r>
      <w:r w:rsidRPr="00944615">
        <w:rPr>
          <w:rFonts w:ascii="Times New Roman" w:eastAsia="標楷體" w:hAnsi="Times New Roman" w:hint="eastAsia"/>
          <w:sz w:val="28"/>
          <w:szCs w:val="28"/>
        </w:rPr>
        <w:t>工作人員之人身保險，包含旅</w:t>
      </w:r>
      <w:r w:rsidR="00334191" w:rsidRPr="00944615">
        <w:rPr>
          <w:rFonts w:ascii="Times New Roman" w:eastAsia="標楷體" w:hAnsi="Times New Roman" w:hint="eastAsia"/>
          <w:sz w:val="28"/>
          <w:szCs w:val="28"/>
        </w:rPr>
        <w:t>遊</w:t>
      </w:r>
      <w:r w:rsidRPr="00944615">
        <w:rPr>
          <w:rFonts w:ascii="Times New Roman" w:eastAsia="標楷體" w:hAnsi="Times New Roman" w:hint="eastAsia"/>
          <w:sz w:val="28"/>
          <w:szCs w:val="28"/>
        </w:rPr>
        <w:t>平安及各項意外保險等。</w:t>
      </w:r>
    </w:p>
    <w:p w:rsidR="00D22140" w:rsidRPr="00944615" w:rsidRDefault="001A1774" w:rsidP="00D22140">
      <w:pPr>
        <w:pStyle w:val="a3"/>
        <w:widowControl/>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Chars="0" w:left="1148" w:hanging="865"/>
        <w:jc w:val="both"/>
        <w:rPr>
          <w:rFonts w:ascii="Times New Roman" w:eastAsia="標楷體" w:hAnsi="Times New Roman"/>
          <w:sz w:val="28"/>
          <w:szCs w:val="28"/>
        </w:rPr>
      </w:pPr>
      <w:r w:rsidRPr="00944615">
        <w:rPr>
          <w:rFonts w:ascii="Times New Roman" w:eastAsia="標楷體" w:hAnsi="Times New Roman" w:hint="eastAsia"/>
          <w:sz w:val="28"/>
          <w:szCs w:val="28"/>
        </w:rPr>
        <w:t>參</w:t>
      </w:r>
      <w:r w:rsidR="00334191" w:rsidRPr="00944615">
        <w:rPr>
          <w:rFonts w:ascii="Times New Roman" w:eastAsia="標楷體" w:hAnsi="Times New Roman" w:hint="eastAsia"/>
          <w:sz w:val="28"/>
          <w:szCs w:val="28"/>
        </w:rPr>
        <w:t>賽</w:t>
      </w:r>
      <w:r w:rsidRPr="00944615">
        <w:rPr>
          <w:rFonts w:ascii="Times New Roman" w:eastAsia="標楷體" w:hAnsi="Times New Roman" w:hint="eastAsia"/>
          <w:sz w:val="28"/>
          <w:szCs w:val="28"/>
        </w:rPr>
        <w:t>單位應自行</w:t>
      </w:r>
      <w:r w:rsidR="00053FBA" w:rsidRPr="00944615">
        <w:rPr>
          <w:rFonts w:ascii="Times New Roman" w:eastAsia="標楷體" w:hAnsi="Times New Roman" w:hint="eastAsia"/>
          <w:sz w:val="28"/>
          <w:szCs w:val="28"/>
        </w:rPr>
        <w:t>辦理</w:t>
      </w:r>
      <w:r w:rsidRPr="00944615">
        <w:rPr>
          <w:rFonts w:ascii="Times New Roman" w:eastAsia="標楷體" w:hAnsi="Times New Roman" w:hint="eastAsia"/>
          <w:sz w:val="28"/>
          <w:szCs w:val="28"/>
        </w:rPr>
        <w:t>參</w:t>
      </w:r>
      <w:r w:rsidR="00334191" w:rsidRPr="00944615">
        <w:rPr>
          <w:rFonts w:ascii="Times New Roman" w:eastAsia="標楷體" w:hAnsi="Times New Roman" w:hint="eastAsia"/>
          <w:sz w:val="28"/>
          <w:szCs w:val="28"/>
        </w:rPr>
        <w:t>賽</w:t>
      </w:r>
      <w:r w:rsidRPr="00944615">
        <w:rPr>
          <w:rFonts w:ascii="Times New Roman" w:eastAsia="標楷體" w:hAnsi="Times New Roman" w:hint="eastAsia"/>
          <w:sz w:val="28"/>
          <w:szCs w:val="28"/>
        </w:rPr>
        <w:t>作品保險事宜，包含資材運送期間之各項損失，以及展</w:t>
      </w:r>
      <w:r w:rsidR="00334191" w:rsidRPr="00944615">
        <w:rPr>
          <w:rFonts w:ascii="Times New Roman" w:eastAsia="標楷體" w:hAnsi="Times New Roman" w:hint="eastAsia"/>
          <w:sz w:val="28"/>
          <w:szCs w:val="28"/>
        </w:rPr>
        <w:t>覽</w:t>
      </w:r>
      <w:r w:rsidRPr="00944615">
        <w:rPr>
          <w:rFonts w:ascii="Times New Roman" w:eastAsia="標楷體" w:hAnsi="Times New Roman" w:hint="eastAsia"/>
          <w:sz w:val="28"/>
          <w:szCs w:val="28"/>
        </w:rPr>
        <w:t>期間因意外</w:t>
      </w:r>
      <w:r w:rsidR="00053FBA" w:rsidRPr="00944615">
        <w:rPr>
          <w:rFonts w:ascii="Times New Roman" w:eastAsia="標楷體" w:hAnsi="Times New Roman" w:hint="eastAsia"/>
          <w:sz w:val="28"/>
          <w:szCs w:val="28"/>
        </w:rPr>
        <w:t>或不可抗力因素</w:t>
      </w:r>
      <w:r w:rsidRPr="00944615">
        <w:rPr>
          <w:rFonts w:ascii="Times New Roman" w:eastAsia="標楷體" w:hAnsi="Times New Roman" w:hint="eastAsia"/>
          <w:sz w:val="28"/>
          <w:szCs w:val="28"/>
        </w:rPr>
        <w:t>所造成</w:t>
      </w:r>
      <w:r w:rsidR="00053FBA" w:rsidRPr="00944615">
        <w:rPr>
          <w:rFonts w:ascii="Times New Roman" w:eastAsia="標楷體" w:hAnsi="Times New Roman" w:hint="eastAsia"/>
          <w:sz w:val="28"/>
          <w:szCs w:val="28"/>
        </w:rPr>
        <w:t>作品之</w:t>
      </w:r>
      <w:r w:rsidRPr="00944615">
        <w:rPr>
          <w:rFonts w:ascii="Times New Roman" w:eastAsia="標楷體" w:hAnsi="Times New Roman" w:hint="eastAsia"/>
          <w:sz w:val="28"/>
          <w:szCs w:val="28"/>
        </w:rPr>
        <w:t>損壞。</w:t>
      </w:r>
    </w:p>
    <w:p w:rsidR="00E72475" w:rsidRPr="00944615" w:rsidRDefault="00E72475" w:rsidP="00D22140">
      <w:pPr>
        <w:pStyle w:val="a3"/>
        <w:widowControl/>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Chars="0" w:left="1148" w:hanging="865"/>
        <w:jc w:val="both"/>
        <w:rPr>
          <w:rFonts w:ascii="Times New Roman" w:eastAsia="標楷體" w:hAnsi="Times New Roman"/>
          <w:sz w:val="28"/>
          <w:szCs w:val="28"/>
        </w:rPr>
      </w:pPr>
      <w:r w:rsidRPr="00944615">
        <w:rPr>
          <w:rFonts w:ascii="Times New Roman" w:eastAsia="標楷體" w:hAnsi="Times New Roman" w:hint="eastAsia"/>
          <w:sz w:val="28"/>
          <w:szCs w:val="28"/>
        </w:rPr>
        <w:t>受補助</w:t>
      </w:r>
      <w:r w:rsidR="00334191" w:rsidRPr="00944615">
        <w:rPr>
          <w:rFonts w:ascii="Times New Roman" w:eastAsia="標楷體" w:hAnsi="Times New Roman" w:hint="eastAsia"/>
          <w:sz w:val="28"/>
          <w:szCs w:val="28"/>
        </w:rPr>
        <w:t>參賽</w:t>
      </w:r>
      <w:r w:rsidRPr="00944615">
        <w:rPr>
          <w:rFonts w:ascii="Times New Roman" w:eastAsia="標楷體" w:hAnsi="Times New Roman" w:hint="eastAsia"/>
          <w:sz w:val="28"/>
          <w:szCs w:val="28"/>
        </w:rPr>
        <w:t>單位有下列情形之一者，本府得撤銷原核准之全部或部</w:t>
      </w:r>
      <w:r w:rsidR="00053FBA" w:rsidRPr="00944615">
        <w:rPr>
          <w:rFonts w:ascii="Times New Roman" w:eastAsia="標楷體" w:hAnsi="Times New Roman" w:hint="eastAsia"/>
          <w:sz w:val="28"/>
          <w:szCs w:val="28"/>
        </w:rPr>
        <w:t>分</w:t>
      </w:r>
      <w:r w:rsidR="00FB47CB" w:rsidRPr="00944615">
        <w:rPr>
          <w:rFonts w:ascii="Times New Roman" w:eastAsia="標楷體" w:hAnsi="Times New Roman" w:hint="eastAsia"/>
          <w:sz w:val="28"/>
          <w:szCs w:val="28"/>
        </w:rPr>
        <w:t>補助款</w:t>
      </w:r>
      <w:r w:rsidRPr="00944615">
        <w:rPr>
          <w:rFonts w:ascii="Times New Roman" w:eastAsia="標楷體" w:hAnsi="Times New Roman" w:hint="eastAsia"/>
          <w:sz w:val="28"/>
          <w:szCs w:val="28"/>
        </w:rPr>
        <w:t>，</w:t>
      </w:r>
      <w:r w:rsidR="00FB47CB" w:rsidRPr="00944615">
        <w:rPr>
          <w:rFonts w:ascii="Times New Roman" w:eastAsia="標楷體" w:hAnsi="Times New Roman" w:hint="eastAsia"/>
          <w:sz w:val="28"/>
          <w:szCs w:val="28"/>
        </w:rPr>
        <w:t>其已核撥者</w:t>
      </w:r>
      <w:r w:rsidRPr="00944615">
        <w:rPr>
          <w:rFonts w:ascii="Times New Roman" w:eastAsia="標楷體" w:hAnsi="Times New Roman" w:hint="eastAsia"/>
          <w:sz w:val="28"/>
          <w:szCs w:val="28"/>
        </w:rPr>
        <w:t>並</w:t>
      </w:r>
      <w:r w:rsidR="00FB47CB" w:rsidRPr="00944615">
        <w:rPr>
          <w:rFonts w:ascii="Times New Roman" w:eastAsia="標楷體" w:hAnsi="Times New Roman" w:hint="eastAsia"/>
          <w:sz w:val="28"/>
          <w:szCs w:val="28"/>
        </w:rPr>
        <w:t>應</w:t>
      </w:r>
      <w:r w:rsidRPr="00944615">
        <w:rPr>
          <w:rFonts w:ascii="Times New Roman" w:eastAsia="標楷體" w:hAnsi="Times New Roman" w:hint="eastAsia"/>
          <w:sz w:val="28"/>
          <w:szCs w:val="28"/>
        </w:rPr>
        <w:t>限期繳回；屆期不繳回者，依行政執行法規定辦理。</w:t>
      </w:r>
    </w:p>
    <w:p w:rsidR="00E72475" w:rsidRPr="00944615" w:rsidRDefault="00E72475" w:rsidP="00FB47CB">
      <w:pPr>
        <w:pStyle w:val="a3"/>
        <w:numPr>
          <w:ilvl w:val="0"/>
          <w:numId w:val="13"/>
        </w:numPr>
        <w:snapToGrid w:val="0"/>
        <w:spacing w:line="440" w:lineRule="exact"/>
        <w:ind w:leftChars="0" w:left="1372" w:hanging="252"/>
        <w:jc w:val="both"/>
        <w:rPr>
          <w:rFonts w:ascii="Times New Roman" w:eastAsia="標楷體" w:hAnsi="Times New Roman"/>
          <w:sz w:val="28"/>
          <w:szCs w:val="28"/>
        </w:rPr>
      </w:pPr>
      <w:r w:rsidRPr="00944615">
        <w:rPr>
          <w:rFonts w:ascii="Times New Roman" w:eastAsia="標楷體" w:hAnsi="Times New Roman" w:hint="eastAsia"/>
          <w:sz w:val="28"/>
          <w:szCs w:val="28"/>
        </w:rPr>
        <w:t>檢送之申請文件、執行成果報告或相關附件有隱匿、虛偽或造假等不實情事。</w:t>
      </w:r>
    </w:p>
    <w:p w:rsidR="00C71AE1" w:rsidRPr="00944615" w:rsidRDefault="00E72475" w:rsidP="00FB47CB">
      <w:pPr>
        <w:pStyle w:val="a3"/>
        <w:numPr>
          <w:ilvl w:val="0"/>
          <w:numId w:val="13"/>
        </w:numPr>
        <w:snapToGrid w:val="0"/>
        <w:spacing w:line="440" w:lineRule="exact"/>
        <w:ind w:leftChars="0" w:left="1372" w:hanging="252"/>
        <w:jc w:val="both"/>
        <w:rPr>
          <w:rFonts w:ascii="Times New Roman" w:eastAsia="標楷體" w:hAnsi="Times New Roman"/>
          <w:sz w:val="28"/>
          <w:szCs w:val="28"/>
        </w:rPr>
      </w:pPr>
      <w:r w:rsidRPr="00944615">
        <w:rPr>
          <w:rFonts w:ascii="Times New Roman" w:eastAsia="標楷體" w:hAnsi="Times New Roman" w:hint="eastAsia"/>
          <w:sz w:val="28"/>
          <w:szCs w:val="28"/>
        </w:rPr>
        <w:t>補助經費未依核定用途支用或有虛報、浮報</w:t>
      </w:r>
      <w:r w:rsidR="00E16B54" w:rsidRPr="00944615">
        <w:rPr>
          <w:rFonts w:ascii="Times New Roman" w:eastAsia="標楷體" w:hAnsi="Times New Roman" w:hint="eastAsia"/>
          <w:sz w:val="28"/>
          <w:szCs w:val="28"/>
        </w:rPr>
        <w:t>等其他</w:t>
      </w:r>
      <w:r w:rsidRPr="00944615">
        <w:rPr>
          <w:rFonts w:ascii="Times New Roman" w:eastAsia="標楷體" w:hAnsi="Times New Roman" w:hint="eastAsia"/>
          <w:sz w:val="28"/>
          <w:szCs w:val="28"/>
        </w:rPr>
        <w:t>不實情事。</w:t>
      </w:r>
    </w:p>
    <w:p w:rsidR="00C71AE1" w:rsidRPr="00944615" w:rsidRDefault="00E72475" w:rsidP="00FB47CB">
      <w:pPr>
        <w:pStyle w:val="a3"/>
        <w:numPr>
          <w:ilvl w:val="0"/>
          <w:numId w:val="13"/>
        </w:numPr>
        <w:snapToGrid w:val="0"/>
        <w:spacing w:line="440" w:lineRule="exact"/>
        <w:ind w:leftChars="0" w:left="1372" w:hanging="252"/>
        <w:jc w:val="both"/>
        <w:rPr>
          <w:rFonts w:ascii="Times New Roman" w:eastAsia="標楷體" w:hAnsi="Times New Roman"/>
          <w:sz w:val="28"/>
          <w:szCs w:val="28"/>
        </w:rPr>
      </w:pPr>
      <w:r w:rsidRPr="00944615">
        <w:rPr>
          <w:rFonts w:ascii="Times New Roman" w:eastAsia="標楷體" w:hAnsi="Times New Roman" w:hint="eastAsia"/>
          <w:sz w:val="28"/>
          <w:szCs w:val="28"/>
        </w:rPr>
        <w:t>檢附不實之支出憑證辦理核銷。</w:t>
      </w:r>
    </w:p>
    <w:p w:rsidR="00C71AE1" w:rsidRPr="00944615" w:rsidRDefault="00E72475" w:rsidP="00AB209B">
      <w:pPr>
        <w:pStyle w:val="a3"/>
        <w:numPr>
          <w:ilvl w:val="0"/>
          <w:numId w:val="13"/>
        </w:numPr>
        <w:snapToGrid w:val="0"/>
        <w:spacing w:line="440" w:lineRule="exact"/>
        <w:ind w:leftChars="0" w:left="1428" w:hanging="322"/>
        <w:jc w:val="both"/>
        <w:rPr>
          <w:rFonts w:ascii="Times New Roman" w:eastAsia="標楷體" w:hAnsi="Times New Roman"/>
          <w:sz w:val="28"/>
          <w:szCs w:val="28"/>
        </w:rPr>
      </w:pPr>
      <w:r w:rsidRPr="00944615">
        <w:rPr>
          <w:rFonts w:ascii="Times New Roman" w:eastAsia="標楷體" w:hAnsi="Times New Roman" w:hint="eastAsia"/>
          <w:sz w:val="28"/>
          <w:szCs w:val="28"/>
        </w:rPr>
        <w:t>無正當理由停止執行或計畫進度落後情節重大。</w:t>
      </w:r>
    </w:p>
    <w:p w:rsidR="00E72475" w:rsidRPr="00944615" w:rsidRDefault="00E72475" w:rsidP="00930781">
      <w:pPr>
        <w:pStyle w:val="a3"/>
        <w:numPr>
          <w:ilvl w:val="0"/>
          <w:numId w:val="13"/>
        </w:numPr>
        <w:snapToGrid w:val="0"/>
        <w:spacing w:line="440" w:lineRule="exact"/>
        <w:ind w:leftChars="0" w:left="1548" w:hanging="357"/>
        <w:jc w:val="both"/>
        <w:rPr>
          <w:rFonts w:ascii="Times New Roman" w:eastAsia="標楷體" w:hAnsi="Times New Roman"/>
          <w:sz w:val="28"/>
          <w:szCs w:val="28"/>
        </w:rPr>
      </w:pPr>
      <w:r w:rsidRPr="00944615">
        <w:rPr>
          <w:rFonts w:ascii="Times New Roman" w:eastAsia="標楷體" w:hAnsi="Times New Roman" w:hint="eastAsia"/>
          <w:sz w:val="28"/>
          <w:szCs w:val="28"/>
        </w:rPr>
        <w:t>其他違反本要點或相關法令規定之情事。</w:t>
      </w:r>
    </w:p>
    <w:p w:rsidR="00930781" w:rsidRPr="00944615" w:rsidRDefault="00E72475" w:rsidP="00D22140">
      <w:pPr>
        <w:pStyle w:val="a3"/>
        <w:numPr>
          <w:ilvl w:val="0"/>
          <w:numId w:val="41"/>
        </w:numPr>
        <w:snapToGrid w:val="0"/>
        <w:spacing w:line="440" w:lineRule="exact"/>
        <w:ind w:leftChars="0" w:left="1162" w:hanging="854"/>
        <w:jc w:val="both"/>
        <w:rPr>
          <w:rFonts w:ascii="Times New Roman" w:eastAsia="標楷體" w:hAnsi="Times New Roman"/>
          <w:sz w:val="28"/>
          <w:szCs w:val="28"/>
        </w:rPr>
      </w:pPr>
      <w:r w:rsidRPr="00944615">
        <w:rPr>
          <w:rFonts w:ascii="Times New Roman" w:eastAsia="標楷體" w:hAnsi="Times New Roman" w:hint="eastAsia"/>
          <w:sz w:val="28"/>
          <w:szCs w:val="28"/>
        </w:rPr>
        <w:t>受補助</w:t>
      </w:r>
      <w:r w:rsidR="00334191" w:rsidRPr="00944615">
        <w:rPr>
          <w:rFonts w:ascii="Times New Roman" w:eastAsia="標楷體" w:hAnsi="Times New Roman" w:hint="eastAsia"/>
          <w:sz w:val="28"/>
          <w:szCs w:val="28"/>
        </w:rPr>
        <w:t>參賽</w:t>
      </w:r>
      <w:r w:rsidRPr="00944615">
        <w:rPr>
          <w:rFonts w:ascii="Times New Roman" w:eastAsia="標楷體" w:hAnsi="Times New Roman" w:hint="eastAsia"/>
          <w:sz w:val="28"/>
          <w:szCs w:val="28"/>
        </w:rPr>
        <w:t>單位如有前款所列情形之一者，本府得依情節輕重停止受理申請</w:t>
      </w:r>
      <w:r w:rsidR="006E78FD" w:rsidRPr="00944615">
        <w:rPr>
          <w:rFonts w:ascii="Times New Roman" w:eastAsia="標楷體" w:hAnsi="Times New Roman" w:hint="eastAsia"/>
          <w:sz w:val="28"/>
          <w:szCs w:val="28"/>
        </w:rPr>
        <w:t>其他</w:t>
      </w:r>
      <w:r w:rsidRPr="00944615">
        <w:rPr>
          <w:rFonts w:ascii="Times New Roman" w:eastAsia="標楷體" w:hAnsi="Times New Roman" w:hint="eastAsia"/>
          <w:sz w:val="28"/>
          <w:szCs w:val="28"/>
        </w:rPr>
        <w:t>補助一年至</w:t>
      </w:r>
      <w:r w:rsidR="00D676B4" w:rsidRPr="00944615">
        <w:rPr>
          <w:rFonts w:ascii="Times New Roman" w:eastAsia="標楷體" w:hAnsi="Times New Roman" w:hint="eastAsia"/>
          <w:sz w:val="28"/>
          <w:szCs w:val="28"/>
        </w:rPr>
        <w:t>三</w:t>
      </w:r>
      <w:r w:rsidRPr="00944615">
        <w:rPr>
          <w:rFonts w:ascii="Times New Roman" w:eastAsia="標楷體" w:hAnsi="Times New Roman" w:hint="eastAsia"/>
          <w:sz w:val="28"/>
          <w:szCs w:val="28"/>
        </w:rPr>
        <w:t>年。</w:t>
      </w:r>
    </w:p>
    <w:p w:rsidR="00930781" w:rsidRPr="00944615" w:rsidRDefault="00E72475" w:rsidP="00D22140">
      <w:pPr>
        <w:pStyle w:val="a3"/>
        <w:numPr>
          <w:ilvl w:val="0"/>
          <w:numId w:val="41"/>
        </w:numPr>
        <w:snapToGrid w:val="0"/>
        <w:spacing w:line="440" w:lineRule="exact"/>
        <w:ind w:leftChars="0" w:left="1134" w:hanging="851"/>
        <w:jc w:val="both"/>
        <w:rPr>
          <w:rFonts w:ascii="標楷體" w:eastAsia="標楷體" w:hAnsi="標楷體"/>
          <w:sz w:val="28"/>
          <w:szCs w:val="28"/>
        </w:rPr>
      </w:pPr>
      <w:r w:rsidRPr="00944615">
        <w:rPr>
          <w:rFonts w:ascii="Times New Roman" w:eastAsia="標楷體" w:hAnsi="Times New Roman" w:hint="eastAsia"/>
          <w:sz w:val="28"/>
          <w:szCs w:val="28"/>
        </w:rPr>
        <w:t>本要點補助對象及補助金額等資訊將</w:t>
      </w:r>
      <w:r w:rsidR="0009743F" w:rsidRPr="00944615">
        <w:rPr>
          <w:rFonts w:ascii="Times New Roman" w:eastAsia="標楷體" w:hAnsi="Times New Roman" w:hint="eastAsia"/>
          <w:sz w:val="28"/>
          <w:szCs w:val="28"/>
        </w:rPr>
        <w:t>於</w:t>
      </w:r>
      <w:r w:rsidRPr="00944615">
        <w:rPr>
          <w:rFonts w:ascii="Times New Roman" w:eastAsia="標楷體" w:hAnsi="Times New Roman" w:hint="eastAsia"/>
          <w:sz w:val="28"/>
          <w:szCs w:val="28"/>
        </w:rPr>
        <w:t>本府</w:t>
      </w:r>
      <w:r w:rsidR="0009743F" w:rsidRPr="00944615">
        <w:rPr>
          <w:rFonts w:ascii="Times New Roman" w:eastAsia="標楷體" w:hAnsi="Times New Roman" w:hint="eastAsia"/>
          <w:sz w:val="28"/>
          <w:szCs w:val="28"/>
        </w:rPr>
        <w:t>或所屬機關網站</w:t>
      </w:r>
      <w:r w:rsidRPr="00944615">
        <w:rPr>
          <w:rFonts w:ascii="Times New Roman" w:eastAsia="標楷體" w:hAnsi="Times New Roman" w:hint="eastAsia"/>
          <w:sz w:val="28"/>
          <w:szCs w:val="28"/>
        </w:rPr>
        <w:t>公開。</w:t>
      </w:r>
    </w:p>
    <w:p w:rsidR="00930781" w:rsidRPr="00944615" w:rsidRDefault="005B7E0E" w:rsidP="00D22140">
      <w:pPr>
        <w:pStyle w:val="a3"/>
        <w:numPr>
          <w:ilvl w:val="0"/>
          <w:numId w:val="41"/>
        </w:numPr>
        <w:snapToGrid w:val="0"/>
        <w:spacing w:line="440" w:lineRule="exact"/>
        <w:ind w:leftChars="0" w:left="1134" w:hanging="851"/>
        <w:jc w:val="both"/>
        <w:rPr>
          <w:rFonts w:ascii="標楷體" w:eastAsia="標楷體" w:hAnsi="標楷體"/>
          <w:sz w:val="28"/>
          <w:szCs w:val="28"/>
        </w:rPr>
      </w:pPr>
      <w:r w:rsidRPr="00944615">
        <w:rPr>
          <w:rFonts w:ascii="標楷體" w:eastAsia="標楷體" w:hAnsi="標楷體" w:hint="eastAsia"/>
          <w:sz w:val="28"/>
          <w:szCs w:val="28"/>
        </w:rPr>
        <w:t>受補助經費中如涉及採購事項，應依政府採購法等相關規定辦理。</w:t>
      </w:r>
    </w:p>
    <w:p w:rsidR="00930781" w:rsidRPr="00944615" w:rsidRDefault="005B7E0E" w:rsidP="00D22140">
      <w:pPr>
        <w:pStyle w:val="a3"/>
        <w:numPr>
          <w:ilvl w:val="0"/>
          <w:numId w:val="41"/>
        </w:numPr>
        <w:snapToGrid w:val="0"/>
        <w:spacing w:line="440" w:lineRule="exact"/>
        <w:ind w:leftChars="0" w:left="1134" w:hanging="851"/>
        <w:jc w:val="both"/>
        <w:rPr>
          <w:rFonts w:ascii="標楷體" w:eastAsia="標楷體" w:hAnsi="標楷體"/>
          <w:sz w:val="28"/>
          <w:szCs w:val="28"/>
        </w:rPr>
      </w:pPr>
      <w:r w:rsidRPr="00944615">
        <w:rPr>
          <w:rFonts w:ascii="標楷體" w:eastAsia="標楷體" w:hAnsi="標楷體" w:hint="eastAsia"/>
          <w:sz w:val="28"/>
          <w:szCs w:val="28"/>
        </w:rPr>
        <w:t>受補助經費於補助案件結案時</w:t>
      </w:r>
      <w:r w:rsidR="00E16B54" w:rsidRPr="00944615">
        <w:rPr>
          <w:rFonts w:ascii="標楷體" w:eastAsia="標楷體" w:hAnsi="標楷體" w:hint="eastAsia"/>
          <w:sz w:val="28"/>
          <w:szCs w:val="28"/>
        </w:rPr>
        <w:t>如</w:t>
      </w:r>
      <w:r w:rsidRPr="00944615">
        <w:rPr>
          <w:rFonts w:ascii="標楷體" w:eastAsia="標楷體" w:hAnsi="標楷體" w:hint="eastAsia"/>
          <w:sz w:val="28"/>
          <w:szCs w:val="28"/>
        </w:rPr>
        <w:t>有結餘款，應按補助比例繳回，計畫因故無法繼續執行時，除應以書面說明原因外，已請領之款項</w:t>
      </w:r>
      <w:r w:rsidR="00E16B54" w:rsidRPr="00944615">
        <w:rPr>
          <w:rFonts w:ascii="標楷體" w:eastAsia="標楷體" w:hAnsi="標楷體" w:hint="eastAsia"/>
          <w:sz w:val="28"/>
          <w:szCs w:val="28"/>
        </w:rPr>
        <w:t>中</w:t>
      </w:r>
      <w:r w:rsidRPr="00944615">
        <w:rPr>
          <w:rFonts w:ascii="標楷體" w:eastAsia="標楷體" w:hAnsi="標楷體" w:hint="eastAsia"/>
          <w:sz w:val="28"/>
          <w:szCs w:val="28"/>
        </w:rPr>
        <w:t>未執行部分應予繳回。</w:t>
      </w:r>
    </w:p>
    <w:p w:rsidR="00930781" w:rsidRPr="00944615" w:rsidRDefault="00AF2A80" w:rsidP="00D22140">
      <w:pPr>
        <w:pStyle w:val="a3"/>
        <w:numPr>
          <w:ilvl w:val="0"/>
          <w:numId w:val="41"/>
        </w:numPr>
        <w:snapToGrid w:val="0"/>
        <w:spacing w:line="440" w:lineRule="exact"/>
        <w:ind w:leftChars="0" w:left="1134" w:hanging="851"/>
        <w:jc w:val="both"/>
        <w:rPr>
          <w:rFonts w:ascii="標楷體" w:eastAsia="標楷體" w:hAnsi="標楷體"/>
          <w:sz w:val="28"/>
          <w:szCs w:val="28"/>
        </w:rPr>
      </w:pPr>
      <w:r w:rsidRPr="00944615">
        <w:rPr>
          <w:rFonts w:ascii="標楷體" w:eastAsia="標楷體" w:hAnsi="標楷體" w:hint="eastAsia"/>
          <w:sz w:val="28"/>
          <w:szCs w:val="28"/>
        </w:rPr>
        <w:t>受補助經費產生之利息或其他衍生收入應一併繳回。</w:t>
      </w:r>
    </w:p>
    <w:p w:rsidR="00930781" w:rsidRPr="00944615" w:rsidRDefault="005B7E0E" w:rsidP="00D22140">
      <w:pPr>
        <w:pStyle w:val="a3"/>
        <w:numPr>
          <w:ilvl w:val="0"/>
          <w:numId w:val="41"/>
        </w:numPr>
        <w:snapToGrid w:val="0"/>
        <w:spacing w:line="440" w:lineRule="exact"/>
        <w:ind w:leftChars="0" w:left="1134" w:hanging="851"/>
        <w:jc w:val="both"/>
        <w:rPr>
          <w:rFonts w:ascii="標楷體" w:eastAsia="標楷體" w:cs="標楷體"/>
          <w:kern w:val="0"/>
          <w:sz w:val="28"/>
          <w:szCs w:val="28"/>
          <w:lang w:val="zh-TW"/>
        </w:rPr>
      </w:pPr>
      <w:r w:rsidRPr="00944615">
        <w:rPr>
          <w:rFonts w:ascii="標楷體" w:eastAsia="標楷體" w:hAnsi="標楷體" w:hint="eastAsia"/>
          <w:sz w:val="28"/>
          <w:szCs w:val="28"/>
        </w:rPr>
        <w:t>留存受補助</w:t>
      </w:r>
      <w:r w:rsidR="00E16B54" w:rsidRPr="00944615">
        <w:rPr>
          <w:rFonts w:ascii="標楷體" w:eastAsia="標楷體" w:hAnsi="標楷體" w:hint="eastAsia"/>
          <w:sz w:val="28"/>
          <w:szCs w:val="28"/>
        </w:rPr>
        <w:t>參賽單位</w:t>
      </w:r>
      <w:r w:rsidRPr="00944615">
        <w:rPr>
          <w:rFonts w:ascii="標楷體" w:eastAsia="標楷體" w:hAnsi="標楷體" w:hint="eastAsia"/>
          <w:sz w:val="28"/>
          <w:szCs w:val="28"/>
        </w:rPr>
        <w:t>之原始憑證應依會計法規定妥善保存與銷，已屆保存年限之銷毀，應函報</w:t>
      </w:r>
      <w:r w:rsidR="00E16B54" w:rsidRPr="00944615">
        <w:rPr>
          <w:rFonts w:ascii="標楷體" w:eastAsia="標楷體" w:hAnsi="標楷體" w:hint="eastAsia"/>
          <w:sz w:val="28"/>
          <w:szCs w:val="28"/>
        </w:rPr>
        <w:t>本府轉</w:t>
      </w:r>
      <w:r w:rsidRPr="00944615">
        <w:rPr>
          <w:rFonts w:ascii="標楷體" w:eastAsia="標楷體" w:hAnsi="標楷體" w:hint="eastAsia"/>
          <w:sz w:val="28"/>
          <w:szCs w:val="28"/>
        </w:rPr>
        <w:t>請審計機關同意。如遇有提前銷毀，或有毀損、滅失等情事時，應敘明原因及處理情形，函報</w:t>
      </w:r>
      <w:r w:rsidR="00E16B54" w:rsidRPr="00944615">
        <w:rPr>
          <w:rFonts w:ascii="標楷體" w:eastAsia="標楷體" w:hAnsi="標楷體" w:hint="eastAsia"/>
          <w:sz w:val="28"/>
          <w:szCs w:val="28"/>
        </w:rPr>
        <w:t>本府</w:t>
      </w:r>
      <w:r w:rsidRPr="00944615">
        <w:rPr>
          <w:rFonts w:ascii="標楷體" w:eastAsia="標楷體" w:hAnsi="標楷體" w:hint="eastAsia"/>
          <w:sz w:val="28"/>
          <w:szCs w:val="28"/>
        </w:rPr>
        <w:t>轉請審計機關同意。如經發現未確實</w:t>
      </w:r>
      <w:r w:rsidR="00E16B54" w:rsidRPr="00944615">
        <w:rPr>
          <w:rFonts w:ascii="標楷體" w:eastAsia="標楷體" w:hAnsi="標楷體" w:hint="eastAsia"/>
          <w:sz w:val="28"/>
          <w:szCs w:val="28"/>
        </w:rPr>
        <w:t>依規定</w:t>
      </w:r>
      <w:r w:rsidRPr="00944615">
        <w:rPr>
          <w:rFonts w:ascii="標楷體" w:eastAsia="標楷體" w:hAnsi="標楷體" w:hint="eastAsia"/>
          <w:sz w:val="28"/>
          <w:szCs w:val="28"/>
        </w:rPr>
        <w:t>辦理者，</w:t>
      </w:r>
      <w:r w:rsidR="00E16B54" w:rsidRPr="00944615">
        <w:rPr>
          <w:rFonts w:ascii="標楷體" w:eastAsia="標楷體" w:hAnsi="標楷體" w:hint="eastAsia"/>
          <w:sz w:val="28"/>
          <w:szCs w:val="28"/>
        </w:rPr>
        <w:t>本府</w:t>
      </w:r>
      <w:r w:rsidRPr="00944615">
        <w:rPr>
          <w:rFonts w:ascii="標楷體" w:eastAsia="標楷體" w:hAnsi="標楷體" w:hint="eastAsia"/>
          <w:sz w:val="28"/>
          <w:szCs w:val="28"/>
        </w:rPr>
        <w:t>得依情節輕重對該</w:t>
      </w:r>
      <w:r w:rsidR="00E16B54" w:rsidRPr="00944615">
        <w:rPr>
          <w:rFonts w:ascii="標楷體" w:eastAsia="標楷體" w:hAnsi="標楷體" w:hint="eastAsia"/>
          <w:sz w:val="28"/>
          <w:szCs w:val="28"/>
        </w:rPr>
        <w:t>參賽單位</w:t>
      </w:r>
      <w:r w:rsidRPr="00944615">
        <w:rPr>
          <w:rFonts w:ascii="標楷體" w:eastAsia="標楷體" w:hAnsi="標楷體" w:hint="eastAsia"/>
          <w:sz w:val="28"/>
          <w:szCs w:val="28"/>
        </w:rPr>
        <w:t>酌減嗣後補助款或停止</w:t>
      </w:r>
      <w:r w:rsidR="0001492F" w:rsidRPr="00944615">
        <w:rPr>
          <w:rFonts w:ascii="標楷體" w:eastAsia="標楷體" w:hAnsi="標楷體" w:hint="eastAsia"/>
          <w:sz w:val="28"/>
          <w:szCs w:val="28"/>
        </w:rPr>
        <w:t>其他</w:t>
      </w:r>
      <w:r w:rsidRPr="00944615">
        <w:rPr>
          <w:rFonts w:ascii="標楷體" w:eastAsia="標楷體" w:hAnsi="標楷體" w:hint="eastAsia"/>
          <w:sz w:val="28"/>
          <w:szCs w:val="28"/>
        </w:rPr>
        <w:t>補助一至</w:t>
      </w:r>
      <w:r w:rsidR="00930781" w:rsidRPr="00944615">
        <w:rPr>
          <w:rFonts w:ascii="標楷體" w:eastAsia="標楷體" w:hAnsi="標楷體" w:hint="eastAsia"/>
          <w:sz w:val="28"/>
          <w:szCs w:val="28"/>
        </w:rPr>
        <w:t>三</w:t>
      </w:r>
      <w:r w:rsidRPr="00944615">
        <w:rPr>
          <w:rFonts w:ascii="標楷體" w:eastAsia="標楷體" w:hAnsi="標楷體" w:hint="eastAsia"/>
          <w:sz w:val="28"/>
          <w:szCs w:val="28"/>
        </w:rPr>
        <w:t>年。</w:t>
      </w:r>
    </w:p>
    <w:p w:rsidR="00AB209B" w:rsidRPr="00944615" w:rsidRDefault="00E16B54" w:rsidP="00AB209B">
      <w:pPr>
        <w:pStyle w:val="a3"/>
        <w:numPr>
          <w:ilvl w:val="0"/>
          <w:numId w:val="41"/>
        </w:numPr>
        <w:snapToGrid w:val="0"/>
        <w:spacing w:line="440" w:lineRule="exact"/>
        <w:ind w:leftChars="0" w:left="1134" w:hanging="851"/>
        <w:jc w:val="both"/>
        <w:rPr>
          <w:rFonts w:ascii="標楷體" w:eastAsia="標楷體" w:cs="標楷體"/>
          <w:kern w:val="0"/>
          <w:sz w:val="28"/>
          <w:szCs w:val="28"/>
          <w:lang w:val="zh-TW"/>
        </w:rPr>
      </w:pPr>
      <w:r w:rsidRPr="00944615">
        <w:rPr>
          <w:rFonts w:ascii="標楷體" w:eastAsia="標楷體" w:hAnsi="標楷體" w:hint="eastAsia"/>
          <w:sz w:val="28"/>
          <w:szCs w:val="28"/>
        </w:rPr>
        <w:t>參賽</w:t>
      </w:r>
      <w:r w:rsidR="00402A0D" w:rsidRPr="00944615">
        <w:rPr>
          <w:rFonts w:ascii="標楷體" w:eastAsia="標楷體" w:hAnsi="標楷體" w:hint="eastAsia"/>
          <w:sz w:val="28"/>
          <w:szCs w:val="28"/>
        </w:rPr>
        <w:t>單位</w:t>
      </w:r>
      <w:r w:rsidR="00402A0D" w:rsidRPr="00944615">
        <w:rPr>
          <w:rFonts w:ascii="標楷體" w:eastAsia="標楷體" w:cs="標楷體" w:hint="eastAsia"/>
          <w:kern w:val="0"/>
          <w:sz w:val="28"/>
          <w:szCs w:val="28"/>
          <w:lang w:val="zh-TW"/>
        </w:rPr>
        <w:t>於獲補助案執行期間，本府得派員實地查核</w:t>
      </w:r>
      <w:r w:rsidRPr="00944615">
        <w:rPr>
          <w:rFonts w:ascii="標楷體" w:eastAsia="標楷體" w:cs="標楷體" w:hint="eastAsia"/>
          <w:kern w:val="0"/>
          <w:sz w:val="28"/>
          <w:szCs w:val="28"/>
          <w:lang w:val="zh-TW"/>
        </w:rPr>
        <w:t>或</w:t>
      </w:r>
      <w:r w:rsidR="00402A0D" w:rsidRPr="00944615">
        <w:rPr>
          <w:rFonts w:ascii="標楷體" w:eastAsia="標楷體" w:cs="標楷體" w:hint="eastAsia"/>
          <w:kern w:val="0"/>
          <w:sz w:val="28"/>
          <w:szCs w:val="28"/>
          <w:lang w:val="zh-TW"/>
        </w:rPr>
        <w:t>請</w:t>
      </w:r>
      <w:r w:rsidRPr="00944615">
        <w:rPr>
          <w:rFonts w:ascii="標楷體" w:eastAsia="標楷體" w:cs="標楷體" w:hint="eastAsia"/>
          <w:kern w:val="0"/>
          <w:sz w:val="28"/>
          <w:szCs w:val="28"/>
          <w:lang w:val="zh-TW"/>
        </w:rPr>
        <w:t>其</w:t>
      </w:r>
      <w:r w:rsidR="00402A0D" w:rsidRPr="00944615">
        <w:rPr>
          <w:rFonts w:ascii="標楷體" w:eastAsia="標楷體" w:cs="標楷體" w:hint="eastAsia"/>
          <w:kern w:val="0"/>
          <w:sz w:val="28"/>
          <w:szCs w:val="28"/>
          <w:lang w:val="zh-TW"/>
        </w:rPr>
        <w:t>提供書面資料</w:t>
      </w:r>
      <w:r w:rsidRPr="00944615">
        <w:rPr>
          <w:rFonts w:ascii="標楷體" w:eastAsia="標楷體" w:cs="標楷體" w:hint="eastAsia"/>
          <w:kern w:val="0"/>
          <w:sz w:val="28"/>
          <w:szCs w:val="28"/>
          <w:lang w:val="zh-TW"/>
        </w:rPr>
        <w:t>、</w:t>
      </w:r>
      <w:r w:rsidR="00402A0D" w:rsidRPr="00944615">
        <w:rPr>
          <w:rFonts w:ascii="標楷體" w:eastAsia="標楷體" w:cs="標楷體" w:hint="eastAsia"/>
          <w:kern w:val="0"/>
          <w:sz w:val="28"/>
          <w:szCs w:val="28"/>
          <w:lang w:val="zh-TW"/>
        </w:rPr>
        <w:t>出席會議</w:t>
      </w:r>
      <w:r w:rsidRPr="00944615">
        <w:rPr>
          <w:rFonts w:ascii="標楷體" w:eastAsia="標楷體" w:cs="標楷體" w:hint="eastAsia"/>
          <w:kern w:val="0"/>
          <w:sz w:val="28"/>
          <w:szCs w:val="28"/>
          <w:lang w:val="zh-TW"/>
        </w:rPr>
        <w:t>及</w:t>
      </w:r>
      <w:r w:rsidR="00402A0D" w:rsidRPr="00944615">
        <w:rPr>
          <w:rFonts w:ascii="標楷體" w:eastAsia="標楷體" w:cs="標楷體" w:hint="eastAsia"/>
          <w:kern w:val="0"/>
          <w:sz w:val="28"/>
          <w:szCs w:val="28"/>
          <w:lang w:val="zh-TW"/>
        </w:rPr>
        <w:t>於會議中報告，</w:t>
      </w:r>
      <w:r w:rsidRPr="00944615">
        <w:rPr>
          <w:rFonts w:ascii="標楷體" w:eastAsia="標楷體" w:cs="標楷體" w:hint="eastAsia"/>
          <w:kern w:val="0"/>
          <w:sz w:val="28"/>
          <w:szCs w:val="28"/>
        </w:rPr>
        <w:t>參賽單位</w:t>
      </w:r>
      <w:r w:rsidR="00402A0D" w:rsidRPr="00944615">
        <w:rPr>
          <w:rFonts w:ascii="標楷體" w:eastAsia="標楷體" w:cs="標楷體" w:hint="eastAsia"/>
          <w:kern w:val="0"/>
          <w:sz w:val="28"/>
          <w:szCs w:val="28"/>
          <w:lang w:val="zh-TW"/>
        </w:rPr>
        <w:t>不得規避、妨礙或拒絕</w:t>
      </w:r>
      <w:r w:rsidRPr="00944615">
        <w:rPr>
          <w:rFonts w:ascii="標楷體" w:eastAsia="標楷體" w:cs="標楷體" w:hint="eastAsia"/>
          <w:kern w:val="0"/>
          <w:sz w:val="28"/>
          <w:szCs w:val="28"/>
          <w:lang w:val="zh-TW"/>
        </w:rPr>
        <w:t>，</w:t>
      </w:r>
      <w:r w:rsidR="00402A0D" w:rsidRPr="00944615">
        <w:rPr>
          <w:rFonts w:ascii="標楷體" w:eastAsia="標楷體" w:cs="標楷體" w:hint="eastAsia"/>
          <w:kern w:val="0"/>
          <w:sz w:val="28"/>
          <w:szCs w:val="28"/>
          <w:lang w:val="zh-TW"/>
        </w:rPr>
        <w:t>並應依本府</w:t>
      </w:r>
      <w:r w:rsidRPr="00944615">
        <w:rPr>
          <w:rFonts w:ascii="標楷體" w:eastAsia="標楷體" w:cs="標楷體" w:hint="eastAsia"/>
          <w:kern w:val="0"/>
          <w:sz w:val="28"/>
          <w:szCs w:val="28"/>
          <w:lang w:val="zh-TW"/>
        </w:rPr>
        <w:t>查核</w:t>
      </w:r>
      <w:r w:rsidR="00402A0D" w:rsidRPr="00944615">
        <w:rPr>
          <w:rFonts w:ascii="標楷體" w:eastAsia="標楷體" w:cs="標楷體" w:hint="eastAsia"/>
          <w:kern w:val="0"/>
          <w:sz w:val="28"/>
          <w:szCs w:val="28"/>
          <w:lang w:val="zh-TW"/>
        </w:rPr>
        <w:t>意見確實執行。</w:t>
      </w:r>
    </w:p>
    <w:p w:rsidR="00AB209B" w:rsidRPr="00944615" w:rsidRDefault="00AB209B" w:rsidP="00AB209B">
      <w:pPr>
        <w:pStyle w:val="a3"/>
        <w:numPr>
          <w:ilvl w:val="0"/>
          <w:numId w:val="41"/>
        </w:numPr>
        <w:snapToGrid w:val="0"/>
        <w:spacing w:line="440" w:lineRule="exact"/>
        <w:ind w:leftChars="0" w:left="1134" w:hanging="851"/>
        <w:jc w:val="both"/>
        <w:rPr>
          <w:rFonts w:ascii="標楷體" w:eastAsia="標楷體" w:cs="標楷體"/>
          <w:kern w:val="0"/>
          <w:sz w:val="28"/>
          <w:szCs w:val="28"/>
          <w:lang w:val="zh-TW"/>
        </w:rPr>
      </w:pPr>
      <w:r w:rsidRPr="00944615">
        <w:rPr>
          <w:rFonts w:ascii="標楷體" w:eastAsia="標楷體" w:cs="標楷體" w:hint="eastAsia"/>
          <w:kern w:val="0"/>
          <w:sz w:val="28"/>
          <w:szCs w:val="28"/>
          <w:lang w:val="zh-TW"/>
        </w:rPr>
        <w:t>本要點如有未盡事宜，悉依政府相關法令規定辦理。</w:t>
      </w:r>
    </w:p>
    <w:p w:rsidR="00D35D2E" w:rsidRPr="00944615" w:rsidRDefault="00D35D2E" w:rsidP="005200A2">
      <w:pPr>
        <w:spacing w:line="480" w:lineRule="exact"/>
        <w:ind w:left="708" w:hangingChars="253" w:hanging="708"/>
        <w:jc w:val="both"/>
        <w:rPr>
          <w:rFonts w:ascii="Times New Roman" w:eastAsia="標楷體" w:hAnsi="Times New Roman"/>
          <w:sz w:val="28"/>
          <w:szCs w:val="28"/>
        </w:rPr>
      </w:pPr>
      <w:r w:rsidRPr="00944615">
        <w:rPr>
          <w:rFonts w:ascii="Times New Roman" w:eastAsia="標楷體" w:hAnsi="Times New Roman" w:hint="eastAsia"/>
          <w:sz w:val="28"/>
          <w:szCs w:val="28"/>
        </w:rPr>
        <w:t>十一、</w:t>
      </w:r>
      <w:r w:rsidRPr="00944615">
        <w:rPr>
          <w:rFonts w:ascii="標楷體" w:eastAsia="標楷體" w:hAnsi="標楷體" w:hint="eastAsia"/>
          <w:sz w:val="28"/>
          <w:szCs w:val="28"/>
        </w:rPr>
        <w:t>本要點</w:t>
      </w:r>
      <w:r w:rsidR="0060329E" w:rsidRPr="00944615">
        <w:rPr>
          <w:rFonts w:ascii="標楷體" w:eastAsia="標楷體" w:hAnsi="標楷體" w:hint="eastAsia"/>
          <w:sz w:val="28"/>
          <w:szCs w:val="28"/>
        </w:rPr>
        <w:t>於</w:t>
      </w:r>
      <w:r w:rsidR="000D0F44" w:rsidRPr="00944615">
        <w:rPr>
          <w:rFonts w:ascii="標楷體" w:eastAsia="標楷體" w:hAnsi="標楷體" w:hint="eastAsia"/>
          <w:sz w:val="28"/>
          <w:szCs w:val="28"/>
        </w:rPr>
        <w:t>競賽</w:t>
      </w:r>
      <w:r w:rsidRPr="00944615">
        <w:rPr>
          <w:rFonts w:ascii="標楷體" w:eastAsia="標楷體" w:hAnsi="標楷體" w:hint="eastAsia"/>
          <w:sz w:val="28"/>
          <w:szCs w:val="28"/>
        </w:rPr>
        <w:t>活動結束</w:t>
      </w:r>
      <w:r w:rsidR="005200A2" w:rsidRPr="00944615">
        <w:rPr>
          <w:rFonts w:ascii="標楷體" w:eastAsia="標楷體" w:hAnsi="標楷體" w:hint="eastAsia"/>
          <w:sz w:val="28"/>
          <w:szCs w:val="28"/>
        </w:rPr>
        <w:t>且無其它相關待辦事項，</w:t>
      </w:r>
      <w:r w:rsidRPr="00944615">
        <w:rPr>
          <w:rFonts w:ascii="標楷體" w:eastAsia="標楷體" w:hAnsi="標楷體" w:hint="eastAsia"/>
          <w:sz w:val="28"/>
          <w:szCs w:val="28"/>
        </w:rPr>
        <w:t>即停止適用。</w:t>
      </w:r>
    </w:p>
    <w:sectPr w:rsidR="00D35D2E" w:rsidRPr="00944615" w:rsidSect="00930781">
      <w:footerReference w:type="default" r:id="rId8"/>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CBD" w:rsidRDefault="009C2CBD" w:rsidP="00EC55B7">
      <w:r>
        <w:separator/>
      </w:r>
    </w:p>
  </w:endnote>
  <w:endnote w:type="continuationSeparator" w:id="0">
    <w:p w:rsidR="009C2CBD" w:rsidRDefault="009C2CBD" w:rsidP="00EC5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1448911"/>
      <w:docPartObj>
        <w:docPartGallery w:val="Page Numbers (Bottom of Page)"/>
        <w:docPartUnique/>
      </w:docPartObj>
    </w:sdtPr>
    <w:sdtEndPr>
      <w:rPr>
        <w:rFonts w:ascii="Times New Roman" w:eastAsia="標楷體" w:hAnsi="Times New Roman" w:cs="Times New Roman"/>
      </w:rPr>
    </w:sdtEndPr>
    <w:sdtContent>
      <w:p w:rsidR="00D51ADB" w:rsidRPr="00357E72" w:rsidRDefault="00D51ADB" w:rsidP="00156C93">
        <w:pPr>
          <w:pStyle w:val="a6"/>
          <w:jc w:val="center"/>
          <w:rPr>
            <w:rFonts w:ascii="Times New Roman" w:eastAsia="標楷體" w:hAnsi="Times New Roman" w:cs="Times New Roman"/>
          </w:rPr>
        </w:pPr>
        <w:r w:rsidRPr="00357E72">
          <w:rPr>
            <w:rFonts w:ascii="Times New Roman" w:eastAsia="標楷體" w:hAnsi="Times New Roman" w:cs="Times New Roman"/>
          </w:rPr>
          <w:fldChar w:fldCharType="begin"/>
        </w:r>
        <w:r w:rsidRPr="00357E72">
          <w:rPr>
            <w:rFonts w:ascii="Times New Roman" w:eastAsia="標楷體" w:hAnsi="Times New Roman" w:cs="Times New Roman"/>
          </w:rPr>
          <w:instrText>PAGE   \* MERGEFORMAT</w:instrText>
        </w:r>
        <w:r w:rsidRPr="00357E72">
          <w:rPr>
            <w:rFonts w:ascii="Times New Roman" w:eastAsia="標楷體" w:hAnsi="Times New Roman" w:cs="Times New Roman"/>
          </w:rPr>
          <w:fldChar w:fldCharType="separate"/>
        </w:r>
        <w:r w:rsidR="00F8030D" w:rsidRPr="00F8030D">
          <w:rPr>
            <w:rFonts w:ascii="Times New Roman" w:eastAsia="標楷體" w:hAnsi="Times New Roman" w:cs="Times New Roman"/>
            <w:noProof/>
            <w:lang w:val="zh-TW"/>
          </w:rPr>
          <w:t>1</w:t>
        </w:r>
        <w:r w:rsidRPr="00357E72">
          <w:rPr>
            <w:rFonts w:ascii="Times New Roman" w:eastAsia="標楷體"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CBD" w:rsidRDefault="009C2CBD" w:rsidP="00EC55B7">
      <w:r>
        <w:separator/>
      </w:r>
    </w:p>
  </w:footnote>
  <w:footnote w:type="continuationSeparator" w:id="0">
    <w:p w:rsidR="009C2CBD" w:rsidRDefault="009C2CBD" w:rsidP="00EC55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67743"/>
    <w:multiLevelType w:val="hybridMultilevel"/>
    <w:tmpl w:val="110E8F06"/>
    <w:lvl w:ilvl="0" w:tplc="04090011">
      <w:start w:val="1"/>
      <w:numFmt w:val="upperLetter"/>
      <w:lvlText w:val="%1."/>
      <w:lvlJc w:val="left"/>
      <w:pPr>
        <w:ind w:left="2423" w:hanging="480"/>
      </w:pPr>
    </w:lvl>
    <w:lvl w:ilvl="1" w:tplc="04090019" w:tentative="1">
      <w:start w:val="1"/>
      <w:numFmt w:val="ideographTraditional"/>
      <w:lvlText w:val="%2、"/>
      <w:lvlJc w:val="left"/>
      <w:pPr>
        <w:ind w:left="2903" w:hanging="480"/>
      </w:pPr>
    </w:lvl>
    <w:lvl w:ilvl="2" w:tplc="0409001B" w:tentative="1">
      <w:start w:val="1"/>
      <w:numFmt w:val="lowerRoman"/>
      <w:lvlText w:val="%3."/>
      <w:lvlJc w:val="right"/>
      <w:pPr>
        <w:ind w:left="3383" w:hanging="480"/>
      </w:pPr>
    </w:lvl>
    <w:lvl w:ilvl="3" w:tplc="0409000F" w:tentative="1">
      <w:start w:val="1"/>
      <w:numFmt w:val="decimal"/>
      <w:lvlText w:val="%4."/>
      <w:lvlJc w:val="left"/>
      <w:pPr>
        <w:ind w:left="3863" w:hanging="480"/>
      </w:pPr>
    </w:lvl>
    <w:lvl w:ilvl="4" w:tplc="04090019" w:tentative="1">
      <w:start w:val="1"/>
      <w:numFmt w:val="ideographTraditional"/>
      <w:lvlText w:val="%5、"/>
      <w:lvlJc w:val="left"/>
      <w:pPr>
        <w:ind w:left="4343" w:hanging="480"/>
      </w:pPr>
    </w:lvl>
    <w:lvl w:ilvl="5" w:tplc="0409001B" w:tentative="1">
      <w:start w:val="1"/>
      <w:numFmt w:val="lowerRoman"/>
      <w:lvlText w:val="%6."/>
      <w:lvlJc w:val="right"/>
      <w:pPr>
        <w:ind w:left="4823" w:hanging="480"/>
      </w:pPr>
    </w:lvl>
    <w:lvl w:ilvl="6" w:tplc="0409000F" w:tentative="1">
      <w:start w:val="1"/>
      <w:numFmt w:val="decimal"/>
      <w:lvlText w:val="%7."/>
      <w:lvlJc w:val="left"/>
      <w:pPr>
        <w:ind w:left="5303" w:hanging="480"/>
      </w:pPr>
    </w:lvl>
    <w:lvl w:ilvl="7" w:tplc="04090019" w:tentative="1">
      <w:start w:val="1"/>
      <w:numFmt w:val="ideographTraditional"/>
      <w:lvlText w:val="%8、"/>
      <w:lvlJc w:val="left"/>
      <w:pPr>
        <w:ind w:left="5783" w:hanging="480"/>
      </w:pPr>
    </w:lvl>
    <w:lvl w:ilvl="8" w:tplc="0409001B" w:tentative="1">
      <w:start w:val="1"/>
      <w:numFmt w:val="lowerRoman"/>
      <w:lvlText w:val="%9."/>
      <w:lvlJc w:val="right"/>
      <w:pPr>
        <w:ind w:left="6263" w:hanging="480"/>
      </w:pPr>
    </w:lvl>
  </w:abstractNum>
  <w:abstractNum w:abstractNumId="1" w15:restartNumberingAfterBreak="0">
    <w:nsid w:val="05984545"/>
    <w:multiLevelType w:val="hybridMultilevel"/>
    <w:tmpl w:val="51C2E7A0"/>
    <w:lvl w:ilvl="0" w:tplc="CD2C8828">
      <w:start w:val="1"/>
      <w:numFmt w:val="decimal"/>
      <w:lvlText w:val="%1."/>
      <w:lvlJc w:val="left"/>
      <w:pPr>
        <w:ind w:left="1642" w:hanging="480"/>
      </w:pPr>
      <w:rPr>
        <w:rFonts w:hint="default"/>
      </w:rPr>
    </w:lvl>
    <w:lvl w:ilvl="1" w:tplc="04090019" w:tentative="1">
      <w:start w:val="1"/>
      <w:numFmt w:val="ideographTraditional"/>
      <w:lvlText w:val="%2、"/>
      <w:lvlJc w:val="left"/>
      <w:pPr>
        <w:ind w:left="2122" w:hanging="480"/>
      </w:pPr>
    </w:lvl>
    <w:lvl w:ilvl="2" w:tplc="0409001B" w:tentative="1">
      <w:start w:val="1"/>
      <w:numFmt w:val="lowerRoman"/>
      <w:lvlText w:val="%3."/>
      <w:lvlJc w:val="right"/>
      <w:pPr>
        <w:ind w:left="2602" w:hanging="480"/>
      </w:pPr>
    </w:lvl>
    <w:lvl w:ilvl="3" w:tplc="0409000F" w:tentative="1">
      <w:start w:val="1"/>
      <w:numFmt w:val="decimal"/>
      <w:lvlText w:val="%4."/>
      <w:lvlJc w:val="left"/>
      <w:pPr>
        <w:ind w:left="3082" w:hanging="480"/>
      </w:pPr>
    </w:lvl>
    <w:lvl w:ilvl="4" w:tplc="04090019" w:tentative="1">
      <w:start w:val="1"/>
      <w:numFmt w:val="ideographTraditional"/>
      <w:lvlText w:val="%5、"/>
      <w:lvlJc w:val="left"/>
      <w:pPr>
        <w:ind w:left="3562" w:hanging="480"/>
      </w:pPr>
    </w:lvl>
    <w:lvl w:ilvl="5" w:tplc="0409001B" w:tentative="1">
      <w:start w:val="1"/>
      <w:numFmt w:val="lowerRoman"/>
      <w:lvlText w:val="%6."/>
      <w:lvlJc w:val="right"/>
      <w:pPr>
        <w:ind w:left="4042" w:hanging="480"/>
      </w:pPr>
    </w:lvl>
    <w:lvl w:ilvl="6" w:tplc="0409000F" w:tentative="1">
      <w:start w:val="1"/>
      <w:numFmt w:val="decimal"/>
      <w:lvlText w:val="%7."/>
      <w:lvlJc w:val="left"/>
      <w:pPr>
        <w:ind w:left="4522" w:hanging="480"/>
      </w:pPr>
    </w:lvl>
    <w:lvl w:ilvl="7" w:tplc="04090019" w:tentative="1">
      <w:start w:val="1"/>
      <w:numFmt w:val="ideographTraditional"/>
      <w:lvlText w:val="%8、"/>
      <w:lvlJc w:val="left"/>
      <w:pPr>
        <w:ind w:left="5002" w:hanging="480"/>
      </w:pPr>
    </w:lvl>
    <w:lvl w:ilvl="8" w:tplc="0409001B" w:tentative="1">
      <w:start w:val="1"/>
      <w:numFmt w:val="lowerRoman"/>
      <w:lvlText w:val="%9."/>
      <w:lvlJc w:val="right"/>
      <w:pPr>
        <w:ind w:left="5482" w:hanging="480"/>
      </w:pPr>
    </w:lvl>
  </w:abstractNum>
  <w:abstractNum w:abstractNumId="2" w15:restartNumberingAfterBreak="0">
    <w:nsid w:val="09D30485"/>
    <w:multiLevelType w:val="hybridMultilevel"/>
    <w:tmpl w:val="360E1EC6"/>
    <w:lvl w:ilvl="0" w:tplc="04090011">
      <w:start w:val="1"/>
      <w:numFmt w:val="upperLetter"/>
      <w:lvlText w:val="%1."/>
      <w:lvlJc w:val="left"/>
      <w:pPr>
        <w:ind w:left="2424" w:hanging="480"/>
      </w:pPr>
    </w:lvl>
    <w:lvl w:ilvl="1" w:tplc="04090019" w:tentative="1">
      <w:start w:val="1"/>
      <w:numFmt w:val="ideographTraditional"/>
      <w:lvlText w:val="%2、"/>
      <w:lvlJc w:val="left"/>
      <w:pPr>
        <w:ind w:left="2904" w:hanging="480"/>
      </w:pPr>
    </w:lvl>
    <w:lvl w:ilvl="2" w:tplc="0409001B" w:tentative="1">
      <w:start w:val="1"/>
      <w:numFmt w:val="lowerRoman"/>
      <w:lvlText w:val="%3."/>
      <w:lvlJc w:val="right"/>
      <w:pPr>
        <w:ind w:left="3384" w:hanging="480"/>
      </w:pPr>
    </w:lvl>
    <w:lvl w:ilvl="3" w:tplc="0409000F" w:tentative="1">
      <w:start w:val="1"/>
      <w:numFmt w:val="decimal"/>
      <w:lvlText w:val="%4."/>
      <w:lvlJc w:val="left"/>
      <w:pPr>
        <w:ind w:left="3864" w:hanging="480"/>
      </w:pPr>
    </w:lvl>
    <w:lvl w:ilvl="4" w:tplc="04090019" w:tentative="1">
      <w:start w:val="1"/>
      <w:numFmt w:val="ideographTraditional"/>
      <w:lvlText w:val="%5、"/>
      <w:lvlJc w:val="left"/>
      <w:pPr>
        <w:ind w:left="4344" w:hanging="480"/>
      </w:pPr>
    </w:lvl>
    <w:lvl w:ilvl="5" w:tplc="0409001B" w:tentative="1">
      <w:start w:val="1"/>
      <w:numFmt w:val="lowerRoman"/>
      <w:lvlText w:val="%6."/>
      <w:lvlJc w:val="right"/>
      <w:pPr>
        <w:ind w:left="4824" w:hanging="480"/>
      </w:pPr>
    </w:lvl>
    <w:lvl w:ilvl="6" w:tplc="0409000F" w:tentative="1">
      <w:start w:val="1"/>
      <w:numFmt w:val="decimal"/>
      <w:lvlText w:val="%7."/>
      <w:lvlJc w:val="left"/>
      <w:pPr>
        <w:ind w:left="5304" w:hanging="480"/>
      </w:pPr>
    </w:lvl>
    <w:lvl w:ilvl="7" w:tplc="04090019" w:tentative="1">
      <w:start w:val="1"/>
      <w:numFmt w:val="ideographTraditional"/>
      <w:lvlText w:val="%8、"/>
      <w:lvlJc w:val="left"/>
      <w:pPr>
        <w:ind w:left="5784" w:hanging="480"/>
      </w:pPr>
    </w:lvl>
    <w:lvl w:ilvl="8" w:tplc="0409001B" w:tentative="1">
      <w:start w:val="1"/>
      <w:numFmt w:val="lowerRoman"/>
      <w:lvlText w:val="%9."/>
      <w:lvlJc w:val="right"/>
      <w:pPr>
        <w:ind w:left="6264" w:hanging="480"/>
      </w:pPr>
    </w:lvl>
  </w:abstractNum>
  <w:abstractNum w:abstractNumId="3" w15:restartNumberingAfterBreak="0">
    <w:nsid w:val="0D1C28A4"/>
    <w:multiLevelType w:val="hybridMultilevel"/>
    <w:tmpl w:val="D592E7B8"/>
    <w:lvl w:ilvl="0" w:tplc="04090011">
      <w:start w:val="1"/>
      <w:numFmt w:val="upperLetter"/>
      <w:lvlText w:val="%1."/>
      <w:lvlJc w:val="left"/>
      <w:pPr>
        <w:ind w:left="3360" w:hanging="480"/>
      </w:pPr>
    </w:lvl>
    <w:lvl w:ilvl="1" w:tplc="04090019" w:tentative="1">
      <w:start w:val="1"/>
      <w:numFmt w:val="ideographTraditional"/>
      <w:lvlText w:val="%2、"/>
      <w:lvlJc w:val="left"/>
      <w:pPr>
        <w:ind w:left="3840" w:hanging="480"/>
      </w:pPr>
    </w:lvl>
    <w:lvl w:ilvl="2" w:tplc="0409001B" w:tentative="1">
      <w:start w:val="1"/>
      <w:numFmt w:val="lowerRoman"/>
      <w:lvlText w:val="%3."/>
      <w:lvlJc w:val="right"/>
      <w:pPr>
        <w:ind w:left="4320" w:hanging="480"/>
      </w:pPr>
    </w:lvl>
    <w:lvl w:ilvl="3" w:tplc="0409000F" w:tentative="1">
      <w:start w:val="1"/>
      <w:numFmt w:val="decimal"/>
      <w:lvlText w:val="%4."/>
      <w:lvlJc w:val="left"/>
      <w:pPr>
        <w:ind w:left="4800" w:hanging="480"/>
      </w:pPr>
    </w:lvl>
    <w:lvl w:ilvl="4" w:tplc="04090019" w:tentative="1">
      <w:start w:val="1"/>
      <w:numFmt w:val="ideographTraditional"/>
      <w:lvlText w:val="%5、"/>
      <w:lvlJc w:val="left"/>
      <w:pPr>
        <w:ind w:left="5280" w:hanging="480"/>
      </w:pPr>
    </w:lvl>
    <w:lvl w:ilvl="5" w:tplc="0409001B" w:tentative="1">
      <w:start w:val="1"/>
      <w:numFmt w:val="lowerRoman"/>
      <w:lvlText w:val="%6."/>
      <w:lvlJc w:val="right"/>
      <w:pPr>
        <w:ind w:left="5760" w:hanging="480"/>
      </w:pPr>
    </w:lvl>
    <w:lvl w:ilvl="6" w:tplc="0409000F" w:tentative="1">
      <w:start w:val="1"/>
      <w:numFmt w:val="decimal"/>
      <w:lvlText w:val="%7."/>
      <w:lvlJc w:val="left"/>
      <w:pPr>
        <w:ind w:left="6240" w:hanging="480"/>
      </w:pPr>
    </w:lvl>
    <w:lvl w:ilvl="7" w:tplc="04090019" w:tentative="1">
      <w:start w:val="1"/>
      <w:numFmt w:val="ideographTraditional"/>
      <w:lvlText w:val="%8、"/>
      <w:lvlJc w:val="left"/>
      <w:pPr>
        <w:ind w:left="6720" w:hanging="480"/>
      </w:pPr>
    </w:lvl>
    <w:lvl w:ilvl="8" w:tplc="0409001B" w:tentative="1">
      <w:start w:val="1"/>
      <w:numFmt w:val="lowerRoman"/>
      <w:lvlText w:val="%9."/>
      <w:lvlJc w:val="right"/>
      <w:pPr>
        <w:ind w:left="7200" w:hanging="480"/>
      </w:pPr>
    </w:lvl>
  </w:abstractNum>
  <w:abstractNum w:abstractNumId="4" w15:restartNumberingAfterBreak="0">
    <w:nsid w:val="0F7B01F0"/>
    <w:multiLevelType w:val="hybridMultilevel"/>
    <w:tmpl w:val="1AF236F2"/>
    <w:lvl w:ilvl="0" w:tplc="04090011">
      <w:start w:val="1"/>
      <w:numFmt w:val="upperLetter"/>
      <w:lvlText w:val="%1."/>
      <w:lvlJc w:val="left"/>
      <w:pPr>
        <w:ind w:left="2423" w:hanging="480"/>
      </w:pPr>
    </w:lvl>
    <w:lvl w:ilvl="1" w:tplc="04090019" w:tentative="1">
      <w:start w:val="1"/>
      <w:numFmt w:val="ideographTraditional"/>
      <w:lvlText w:val="%2、"/>
      <w:lvlJc w:val="left"/>
      <w:pPr>
        <w:ind w:left="2903" w:hanging="480"/>
      </w:pPr>
    </w:lvl>
    <w:lvl w:ilvl="2" w:tplc="0409001B" w:tentative="1">
      <w:start w:val="1"/>
      <w:numFmt w:val="lowerRoman"/>
      <w:lvlText w:val="%3."/>
      <w:lvlJc w:val="right"/>
      <w:pPr>
        <w:ind w:left="3383" w:hanging="480"/>
      </w:pPr>
    </w:lvl>
    <w:lvl w:ilvl="3" w:tplc="0409000F" w:tentative="1">
      <w:start w:val="1"/>
      <w:numFmt w:val="decimal"/>
      <w:lvlText w:val="%4."/>
      <w:lvlJc w:val="left"/>
      <w:pPr>
        <w:ind w:left="3863" w:hanging="480"/>
      </w:pPr>
    </w:lvl>
    <w:lvl w:ilvl="4" w:tplc="04090019" w:tentative="1">
      <w:start w:val="1"/>
      <w:numFmt w:val="ideographTraditional"/>
      <w:lvlText w:val="%5、"/>
      <w:lvlJc w:val="left"/>
      <w:pPr>
        <w:ind w:left="4343" w:hanging="480"/>
      </w:pPr>
    </w:lvl>
    <w:lvl w:ilvl="5" w:tplc="0409001B" w:tentative="1">
      <w:start w:val="1"/>
      <w:numFmt w:val="lowerRoman"/>
      <w:lvlText w:val="%6."/>
      <w:lvlJc w:val="right"/>
      <w:pPr>
        <w:ind w:left="4823" w:hanging="480"/>
      </w:pPr>
    </w:lvl>
    <w:lvl w:ilvl="6" w:tplc="0409000F" w:tentative="1">
      <w:start w:val="1"/>
      <w:numFmt w:val="decimal"/>
      <w:lvlText w:val="%7."/>
      <w:lvlJc w:val="left"/>
      <w:pPr>
        <w:ind w:left="5303" w:hanging="480"/>
      </w:pPr>
    </w:lvl>
    <w:lvl w:ilvl="7" w:tplc="04090019" w:tentative="1">
      <w:start w:val="1"/>
      <w:numFmt w:val="ideographTraditional"/>
      <w:lvlText w:val="%8、"/>
      <w:lvlJc w:val="left"/>
      <w:pPr>
        <w:ind w:left="5783" w:hanging="480"/>
      </w:pPr>
    </w:lvl>
    <w:lvl w:ilvl="8" w:tplc="0409001B" w:tentative="1">
      <w:start w:val="1"/>
      <w:numFmt w:val="lowerRoman"/>
      <w:lvlText w:val="%9."/>
      <w:lvlJc w:val="right"/>
      <w:pPr>
        <w:ind w:left="6263" w:hanging="480"/>
      </w:pPr>
    </w:lvl>
  </w:abstractNum>
  <w:abstractNum w:abstractNumId="5" w15:restartNumberingAfterBreak="0">
    <w:nsid w:val="134D1627"/>
    <w:multiLevelType w:val="hybridMultilevel"/>
    <w:tmpl w:val="29482968"/>
    <w:lvl w:ilvl="0" w:tplc="CD2C8828">
      <w:start w:val="1"/>
      <w:numFmt w:val="decimal"/>
      <w:lvlText w:val="%1."/>
      <w:lvlJc w:val="left"/>
      <w:pPr>
        <w:ind w:left="1642" w:hanging="480"/>
      </w:pPr>
      <w:rPr>
        <w:rFonts w:hint="default"/>
      </w:rPr>
    </w:lvl>
    <w:lvl w:ilvl="1" w:tplc="04090019" w:tentative="1">
      <w:start w:val="1"/>
      <w:numFmt w:val="ideographTraditional"/>
      <w:lvlText w:val="%2、"/>
      <w:lvlJc w:val="left"/>
      <w:pPr>
        <w:ind w:left="2122" w:hanging="480"/>
      </w:pPr>
    </w:lvl>
    <w:lvl w:ilvl="2" w:tplc="0409001B" w:tentative="1">
      <w:start w:val="1"/>
      <w:numFmt w:val="lowerRoman"/>
      <w:lvlText w:val="%3."/>
      <w:lvlJc w:val="right"/>
      <w:pPr>
        <w:ind w:left="2602" w:hanging="480"/>
      </w:pPr>
    </w:lvl>
    <w:lvl w:ilvl="3" w:tplc="0409000F" w:tentative="1">
      <w:start w:val="1"/>
      <w:numFmt w:val="decimal"/>
      <w:lvlText w:val="%4."/>
      <w:lvlJc w:val="left"/>
      <w:pPr>
        <w:ind w:left="3082" w:hanging="480"/>
      </w:pPr>
    </w:lvl>
    <w:lvl w:ilvl="4" w:tplc="04090019" w:tentative="1">
      <w:start w:val="1"/>
      <w:numFmt w:val="ideographTraditional"/>
      <w:lvlText w:val="%5、"/>
      <w:lvlJc w:val="left"/>
      <w:pPr>
        <w:ind w:left="3562" w:hanging="480"/>
      </w:pPr>
    </w:lvl>
    <w:lvl w:ilvl="5" w:tplc="0409001B" w:tentative="1">
      <w:start w:val="1"/>
      <w:numFmt w:val="lowerRoman"/>
      <w:lvlText w:val="%6."/>
      <w:lvlJc w:val="right"/>
      <w:pPr>
        <w:ind w:left="4042" w:hanging="480"/>
      </w:pPr>
    </w:lvl>
    <w:lvl w:ilvl="6" w:tplc="0409000F" w:tentative="1">
      <w:start w:val="1"/>
      <w:numFmt w:val="decimal"/>
      <w:lvlText w:val="%7."/>
      <w:lvlJc w:val="left"/>
      <w:pPr>
        <w:ind w:left="4522" w:hanging="480"/>
      </w:pPr>
    </w:lvl>
    <w:lvl w:ilvl="7" w:tplc="04090019" w:tentative="1">
      <w:start w:val="1"/>
      <w:numFmt w:val="ideographTraditional"/>
      <w:lvlText w:val="%8、"/>
      <w:lvlJc w:val="left"/>
      <w:pPr>
        <w:ind w:left="5002" w:hanging="480"/>
      </w:pPr>
    </w:lvl>
    <w:lvl w:ilvl="8" w:tplc="0409001B" w:tentative="1">
      <w:start w:val="1"/>
      <w:numFmt w:val="lowerRoman"/>
      <w:lvlText w:val="%9."/>
      <w:lvlJc w:val="right"/>
      <w:pPr>
        <w:ind w:left="5482" w:hanging="480"/>
      </w:pPr>
    </w:lvl>
  </w:abstractNum>
  <w:abstractNum w:abstractNumId="6" w15:restartNumberingAfterBreak="0">
    <w:nsid w:val="191F6DD6"/>
    <w:multiLevelType w:val="hybridMultilevel"/>
    <w:tmpl w:val="36C0D1AA"/>
    <w:lvl w:ilvl="0" w:tplc="04090011">
      <w:start w:val="1"/>
      <w:numFmt w:val="upperLetter"/>
      <w:lvlText w:val="%1."/>
      <w:lvlJc w:val="left"/>
      <w:pPr>
        <w:ind w:left="2256" w:hanging="480"/>
      </w:pPr>
    </w:lvl>
    <w:lvl w:ilvl="1" w:tplc="04090019" w:tentative="1">
      <w:start w:val="1"/>
      <w:numFmt w:val="ideographTraditional"/>
      <w:lvlText w:val="%2、"/>
      <w:lvlJc w:val="left"/>
      <w:pPr>
        <w:ind w:left="2736" w:hanging="480"/>
      </w:pPr>
    </w:lvl>
    <w:lvl w:ilvl="2" w:tplc="0409001B" w:tentative="1">
      <w:start w:val="1"/>
      <w:numFmt w:val="lowerRoman"/>
      <w:lvlText w:val="%3."/>
      <w:lvlJc w:val="right"/>
      <w:pPr>
        <w:ind w:left="3216" w:hanging="480"/>
      </w:pPr>
    </w:lvl>
    <w:lvl w:ilvl="3" w:tplc="0409000F" w:tentative="1">
      <w:start w:val="1"/>
      <w:numFmt w:val="decimal"/>
      <w:lvlText w:val="%4."/>
      <w:lvlJc w:val="left"/>
      <w:pPr>
        <w:ind w:left="3696" w:hanging="480"/>
      </w:pPr>
    </w:lvl>
    <w:lvl w:ilvl="4" w:tplc="04090019" w:tentative="1">
      <w:start w:val="1"/>
      <w:numFmt w:val="ideographTraditional"/>
      <w:lvlText w:val="%5、"/>
      <w:lvlJc w:val="left"/>
      <w:pPr>
        <w:ind w:left="4176" w:hanging="480"/>
      </w:pPr>
    </w:lvl>
    <w:lvl w:ilvl="5" w:tplc="0409001B" w:tentative="1">
      <w:start w:val="1"/>
      <w:numFmt w:val="lowerRoman"/>
      <w:lvlText w:val="%6."/>
      <w:lvlJc w:val="right"/>
      <w:pPr>
        <w:ind w:left="4656" w:hanging="480"/>
      </w:pPr>
    </w:lvl>
    <w:lvl w:ilvl="6" w:tplc="0409000F" w:tentative="1">
      <w:start w:val="1"/>
      <w:numFmt w:val="decimal"/>
      <w:lvlText w:val="%7."/>
      <w:lvlJc w:val="left"/>
      <w:pPr>
        <w:ind w:left="5136" w:hanging="480"/>
      </w:pPr>
    </w:lvl>
    <w:lvl w:ilvl="7" w:tplc="04090019" w:tentative="1">
      <w:start w:val="1"/>
      <w:numFmt w:val="ideographTraditional"/>
      <w:lvlText w:val="%8、"/>
      <w:lvlJc w:val="left"/>
      <w:pPr>
        <w:ind w:left="5616" w:hanging="480"/>
      </w:pPr>
    </w:lvl>
    <w:lvl w:ilvl="8" w:tplc="0409001B" w:tentative="1">
      <w:start w:val="1"/>
      <w:numFmt w:val="lowerRoman"/>
      <w:lvlText w:val="%9."/>
      <w:lvlJc w:val="right"/>
      <w:pPr>
        <w:ind w:left="6096" w:hanging="480"/>
      </w:pPr>
    </w:lvl>
  </w:abstractNum>
  <w:abstractNum w:abstractNumId="7" w15:restartNumberingAfterBreak="0">
    <w:nsid w:val="1B4E33E2"/>
    <w:multiLevelType w:val="hybridMultilevel"/>
    <w:tmpl w:val="BAC0E76C"/>
    <w:lvl w:ilvl="0" w:tplc="6434A248">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8" w15:restartNumberingAfterBreak="0">
    <w:nsid w:val="2B4A7C48"/>
    <w:multiLevelType w:val="hybridMultilevel"/>
    <w:tmpl w:val="56349E02"/>
    <w:lvl w:ilvl="0" w:tplc="59187A9A">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9" w15:restartNumberingAfterBreak="0">
    <w:nsid w:val="2CEB7A45"/>
    <w:multiLevelType w:val="hybridMultilevel"/>
    <w:tmpl w:val="86DC47C2"/>
    <w:lvl w:ilvl="0" w:tplc="59187A9A">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0" w15:restartNumberingAfterBreak="0">
    <w:nsid w:val="2E053FAD"/>
    <w:multiLevelType w:val="hybridMultilevel"/>
    <w:tmpl w:val="D96ECCF8"/>
    <w:lvl w:ilvl="0" w:tplc="C7CA4966">
      <w:start w:val="1"/>
      <w:numFmt w:val="upperLetter"/>
      <w:lvlText w:val="%1."/>
      <w:lvlJc w:val="left"/>
      <w:pPr>
        <w:ind w:left="2424" w:hanging="480"/>
      </w:pPr>
      <w:rPr>
        <w:color w:val="auto"/>
      </w:rPr>
    </w:lvl>
    <w:lvl w:ilvl="1" w:tplc="04090019" w:tentative="1">
      <w:start w:val="1"/>
      <w:numFmt w:val="ideographTraditional"/>
      <w:lvlText w:val="%2、"/>
      <w:lvlJc w:val="left"/>
      <w:pPr>
        <w:ind w:left="2904" w:hanging="480"/>
      </w:pPr>
    </w:lvl>
    <w:lvl w:ilvl="2" w:tplc="0409001B" w:tentative="1">
      <w:start w:val="1"/>
      <w:numFmt w:val="lowerRoman"/>
      <w:lvlText w:val="%3."/>
      <w:lvlJc w:val="right"/>
      <w:pPr>
        <w:ind w:left="3384" w:hanging="480"/>
      </w:pPr>
    </w:lvl>
    <w:lvl w:ilvl="3" w:tplc="0409000F" w:tentative="1">
      <w:start w:val="1"/>
      <w:numFmt w:val="decimal"/>
      <w:lvlText w:val="%4."/>
      <w:lvlJc w:val="left"/>
      <w:pPr>
        <w:ind w:left="3864" w:hanging="480"/>
      </w:pPr>
    </w:lvl>
    <w:lvl w:ilvl="4" w:tplc="04090019" w:tentative="1">
      <w:start w:val="1"/>
      <w:numFmt w:val="ideographTraditional"/>
      <w:lvlText w:val="%5、"/>
      <w:lvlJc w:val="left"/>
      <w:pPr>
        <w:ind w:left="4344" w:hanging="480"/>
      </w:pPr>
    </w:lvl>
    <w:lvl w:ilvl="5" w:tplc="0409001B" w:tentative="1">
      <w:start w:val="1"/>
      <w:numFmt w:val="lowerRoman"/>
      <w:lvlText w:val="%6."/>
      <w:lvlJc w:val="right"/>
      <w:pPr>
        <w:ind w:left="4824" w:hanging="480"/>
      </w:pPr>
    </w:lvl>
    <w:lvl w:ilvl="6" w:tplc="0409000F" w:tentative="1">
      <w:start w:val="1"/>
      <w:numFmt w:val="decimal"/>
      <w:lvlText w:val="%7."/>
      <w:lvlJc w:val="left"/>
      <w:pPr>
        <w:ind w:left="5304" w:hanging="480"/>
      </w:pPr>
    </w:lvl>
    <w:lvl w:ilvl="7" w:tplc="04090019" w:tentative="1">
      <w:start w:val="1"/>
      <w:numFmt w:val="ideographTraditional"/>
      <w:lvlText w:val="%8、"/>
      <w:lvlJc w:val="left"/>
      <w:pPr>
        <w:ind w:left="5784" w:hanging="480"/>
      </w:pPr>
    </w:lvl>
    <w:lvl w:ilvl="8" w:tplc="0409001B" w:tentative="1">
      <w:start w:val="1"/>
      <w:numFmt w:val="lowerRoman"/>
      <w:lvlText w:val="%9."/>
      <w:lvlJc w:val="right"/>
      <w:pPr>
        <w:ind w:left="6264" w:hanging="480"/>
      </w:pPr>
    </w:lvl>
  </w:abstractNum>
  <w:abstractNum w:abstractNumId="11" w15:restartNumberingAfterBreak="0">
    <w:nsid w:val="339F111F"/>
    <w:multiLevelType w:val="hybridMultilevel"/>
    <w:tmpl w:val="1430DD32"/>
    <w:lvl w:ilvl="0" w:tplc="04090011">
      <w:start w:val="1"/>
      <w:numFmt w:val="upperLetter"/>
      <w:lvlText w:val="%1."/>
      <w:lvlJc w:val="left"/>
      <w:pPr>
        <w:ind w:left="2218" w:hanging="480"/>
      </w:pPr>
    </w:lvl>
    <w:lvl w:ilvl="1" w:tplc="04090019" w:tentative="1">
      <w:start w:val="1"/>
      <w:numFmt w:val="ideographTraditional"/>
      <w:lvlText w:val="%2、"/>
      <w:lvlJc w:val="left"/>
      <w:pPr>
        <w:ind w:left="2698" w:hanging="480"/>
      </w:pPr>
    </w:lvl>
    <w:lvl w:ilvl="2" w:tplc="0409001B" w:tentative="1">
      <w:start w:val="1"/>
      <w:numFmt w:val="lowerRoman"/>
      <w:lvlText w:val="%3."/>
      <w:lvlJc w:val="right"/>
      <w:pPr>
        <w:ind w:left="3178" w:hanging="480"/>
      </w:pPr>
    </w:lvl>
    <w:lvl w:ilvl="3" w:tplc="0409000F" w:tentative="1">
      <w:start w:val="1"/>
      <w:numFmt w:val="decimal"/>
      <w:lvlText w:val="%4."/>
      <w:lvlJc w:val="left"/>
      <w:pPr>
        <w:ind w:left="3658" w:hanging="480"/>
      </w:pPr>
    </w:lvl>
    <w:lvl w:ilvl="4" w:tplc="04090019" w:tentative="1">
      <w:start w:val="1"/>
      <w:numFmt w:val="ideographTraditional"/>
      <w:lvlText w:val="%5、"/>
      <w:lvlJc w:val="left"/>
      <w:pPr>
        <w:ind w:left="4138" w:hanging="480"/>
      </w:pPr>
    </w:lvl>
    <w:lvl w:ilvl="5" w:tplc="0409001B" w:tentative="1">
      <w:start w:val="1"/>
      <w:numFmt w:val="lowerRoman"/>
      <w:lvlText w:val="%6."/>
      <w:lvlJc w:val="right"/>
      <w:pPr>
        <w:ind w:left="4618" w:hanging="480"/>
      </w:pPr>
    </w:lvl>
    <w:lvl w:ilvl="6" w:tplc="0409000F" w:tentative="1">
      <w:start w:val="1"/>
      <w:numFmt w:val="decimal"/>
      <w:lvlText w:val="%7."/>
      <w:lvlJc w:val="left"/>
      <w:pPr>
        <w:ind w:left="5098" w:hanging="480"/>
      </w:pPr>
    </w:lvl>
    <w:lvl w:ilvl="7" w:tplc="04090019" w:tentative="1">
      <w:start w:val="1"/>
      <w:numFmt w:val="ideographTraditional"/>
      <w:lvlText w:val="%8、"/>
      <w:lvlJc w:val="left"/>
      <w:pPr>
        <w:ind w:left="5578" w:hanging="480"/>
      </w:pPr>
    </w:lvl>
    <w:lvl w:ilvl="8" w:tplc="0409001B" w:tentative="1">
      <w:start w:val="1"/>
      <w:numFmt w:val="lowerRoman"/>
      <w:lvlText w:val="%9."/>
      <w:lvlJc w:val="right"/>
      <w:pPr>
        <w:ind w:left="6058" w:hanging="480"/>
      </w:pPr>
    </w:lvl>
  </w:abstractNum>
  <w:abstractNum w:abstractNumId="12" w15:restartNumberingAfterBreak="0">
    <w:nsid w:val="38EC77B3"/>
    <w:multiLevelType w:val="hybridMultilevel"/>
    <w:tmpl w:val="9E222F8E"/>
    <w:lvl w:ilvl="0" w:tplc="226CFE3E">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3" w15:restartNumberingAfterBreak="0">
    <w:nsid w:val="3A934CF3"/>
    <w:multiLevelType w:val="hybridMultilevel"/>
    <w:tmpl w:val="79669FE6"/>
    <w:lvl w:ilvl="0" w:tplc="04090011">
      <w:start w:val="1"/>
      <w:numFmt w:val="upperLetter"/>
      <w:lvlText w:val="%1."/>
      <w:lvlJc w:val="left"/>
      <w:pPr>
        <w:ind w:left="2218" w:hanging="480"/>
      </w:pPr>
    </w:lvl>
    <w:lvl w:ilvl="1" w:tplc="04090019" w:tentative="1">
      <w:start w:val="1"/>
      <w:numFmt w:val="ideographTraditional"/>
      <w:lvlText w:val="%2、"/>
      <w:lvlJc w:val="left"/>
      <w:pPr>
        <w:ind w:left="2698" w:hanging="480"/>
      </w:pPr>
    </w:lvl>
    <w:lvl w:ilvl="2" w:tplc="0409001B" w:tentative="1">
      <w:start w:val="1"/>
      <w:numFmt w:val="lowerRoman"/>
      <w:lvlText w:val="%3."/>
      <w:lvlJc w:val="right"/>
      <w:pPr>
        <w:ind w:left="3178" w:hanging="480"/>
      </w:pPr>
    </w:lvl>
    <w:lvl w:ilvl="3" w:tplc="0409000F" w:tentative="1">
      <w:start w:val="1"/>
      <w:numFmt w:val="decimal"/>
      <w:lvlText w:val="%4."/>
      <w:lvlJc w:val="left"/>
      <w:pPr>
        <w:ind w:left="3658" w:hanging="480"/>
      </w:pPr>
    </w:lvl>
    <w:lvl w:ilvl="4" w:tplc="04090019" w:tentative="1">
      <w:start w:val="1"/>
      <w:numFmt w:val="ideographTraditional"/>
      <w:lvlText w:val="%5、"/>
      <w:lvlJc w:val="left"/>
      <w:pPr>
        <w:ind w:left="4138" w:hanging="480"/>
      </w:pPr>
    </w:lvl>
    <w:lvl w:ilvl="5" w:tplc="0409001B" w:tentative="1">
      <w:start w:val="1"/>
      <w:numFmt w:val="lowerRoman"/>
      <w:lvlText w:val="%6."/>
      <w:lvlJc w:val="right"/>
      <w:pPr>
        <w:ind w:left="4618" w:hanging="480"/>
      </w:pPr>
    </w:lvl>
    <w:lvl w:ilvl="6" w:tplc="0409000F" w:tentative="1">
      <w:start w:val="1"/>
      <w:numFmt w:val="decimal"/>
      <w:lvlText w:val="%7."/>
      <w:lvlJc w:val="left"/>
      <w:pPr>
        <w:ind w:left="5098" w:hanging="480"/>
      </w:pPr>
    </w:lvl>
    <w:lvl w:ilvl="7" w:tplc="04090019" w:tentative="1">
      <w:start w:val="1"/>
      <w:numFmt w:val="ideographTraditional"/>
      <w:lvlText w:val="%8、"/>
      <w:lvlJc w:val="left"/>
      <w:pPr>
        <w:ind w:left="5578" w:hanging="480"/>
      </w:pPr>
    </w:lvl>
    <w:lvl w:ilvl="8" w:tplc="0409001B" w:tentative="1">
      <w:start w:val="1"/>
      <w:numFmt w:val="lowerRoman"/>
      <w:lvlText w:val="%9."/>
      <w:lvlJc w:val="right"/>
      <w:pPr>
        <w:ind w:left="6058" w:hanging="480"/>
      </w:pPr>
    </w:lvl>
  </w:abstractNum>
  <w:abstractNum w:abstractNumId="14" w15:restartNumberingAfterBreak="0">
    <w:nsid w:val="3E807967"/>
    <w:multiLevelType w:val="hybridMultilevel"/>
    <w:tmpl w:val="725489B0"/>
    <w:lvl w:ilvl="0" w:tplc="BF3E3EB8">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5" w15:restartNumberingAfterBreak="0">
    <w:nsid w:val="42AC78B7"/>
    <w:multiLevelType w:val="hybridMultilevel"/>
    <w:tmpl w:val="F9CEE616"/>
    <w:lvl w:ilvl="0" w:tplc="04090011">
      <w:start w:val="1"/>
      <w:numFmt w:val="upperLetter"/>
      <w:lvlText w:val="%1."/>
      <w:lvlJc w:val="left"/>
      <w:pPr>
        <w:ind w:left="2256" w:hanging="480"/>
      </w:pPr>
    </w:lvl>
    <w:lvl w:ilvl="1" w:tplc="04090019" w:tentative="1">
      <w:start w:val="1"/>
      <w:numFmt w:val="ideographTraditional"/>
      <w:lvlText w:val="%2、"/>
      <w:lvlJc w:val="left"/>
      <w:pPr>
        <w:ind w:left="2736" w:hanging="480"/>
      </w:pPr>
    </w:lvl>
    <w:lvl w:ilvl="2" w:tplc="0409001B" w:tentative="1">
      <w:start w:val="1"/>
      <w:numFmt w:val="lowerRoman"/>
      <w:lvlText w:val="%3."/>
      <w:lvlJc w:val="right"/>
      <w:pPr>
        <w:ind w:left="3216" w:hanging="480"/>
      </w:pPr>
    </w:lvl>
    <w:lvl w:ilvl="3" w:tplc="0409000F" w:tentative="1">
      <w:start w:val="1"/>
      <w:numFmt w:val="decimal"/>
      <w:lvlText w:val="%4."/>
      <w:lvlJc w:val="left"/>
      <w:pPr>
        <w:ind w:left="3696" w:hanging="480"/>
      </w:pPr>
    </w:lvl>
    <w:lvl w:ilvl="4" w:tplc="04090019" w:tentative="1">
      <w:start w:val="1"/>
      <w:numFmt w:val="ideographTraditional"/>
      <w:lvlText w:val="%5、"/>
      <w:lvlJc w:val="left"/>
      <w:pPr>
        <w:ind w:left="4176" w:hanging="480"/>
      </w:pPr>
    </w:lvl>
    <w:lvl w:ilvl="5" w:tplc="0409001B" w:tentative="1">
      <w:start w:val="1"/>
      <w:numFmt w:val="lowerRoman"/>
      <w:lvlText w:val="%6."/>
      <w:lvlJc w:val="right"/>
      <w:pPr>
        <w:ind w:left="4656" w:hanging="480"/>
      </w:pPr>
    </w:lvl>
    <w:lvl w:ilvl="6" w:tplc="0409000F" w:tentative="1">
      <w:start w:val="1"/>
      <w:numFmt w:val="decimal"/>
      <w:lvlText w:val="%7."/>
      <w:lvlJc w:val="left"/>
      <w:pPr>
        <w:ind w:left="5136" w:hanging="480"/>
      </w:pPr>
    </w:lvl>
    <w:lvl w:ilvl="7" w:tplc="04090019" w:tentative="1">
      <w:start w:val="1"/>
      <w:numFmt w:val="ideographTraditional"/>
      <w:lvlText w:val="%8、"/>
      <w:lvlJc w:val="left"/>
      <w:pPr>
        <w:ind w:left="5616" w:hanging="480"/>
      </w:pPr>
    </w:lvl>
    <w:lvl w:ilvl="8" w:tplc="0409001B" w:tentative="1">
      <w:start w:val="1"/>
      <w:numFmt w:val="lowerRoman"/>
      <w:lvlText w:val="%9."/>
      <w:lvlJc w:val="right"/>
      <w:pPr>
        <w:ind w:left="6096" w:hanging="480"/>
      </w:pPr>
    </w:lvl>
  </w:abstractNum>
  <w:abstractNum w:abstractNumId="16" w15:restartNumberingAfterBreak="0">
    <w:nsid w:val="42E04914"/>
    <w:multiLevelType w:val="hybridMultilevel"/>
    <w:tmpl w:val="D592E7B8"/>
    <w:lvl w:ilvl="0" w:tplc="04090011">
      <w:start w:val="1"/>
      <w:numFmt w:val="upperLetter"/>
      <w:lvlText w:val="%1."/>
      <w:lvlJc w:val="left"/>
      <w:pPr>
        <w:ind w:left="3360" w:hanging="480"/>
      </w:pPr>
    </w:lvl>
    <w:lvl w:ilvl="1" w:tplc="04090019" w:tentative="1">
      <w:start w:val="1"/>
      <w:numFmt w:val="ideographTraditional"/>
      <w:lvlText w:val="%2、"/>
      <w:lvlJc w:val="left"/>
      <w:pPr>
        <w:ind w:left="3840" w:hanging="480"/>
      </w:pPr>
    </w:lvl>
    <w:lvl w:ilvl="2" w:tplc="0409001B" w:tentative="1">
      <w:start w:val="1"/>
      <w:numFmt w:val="lowerRoman"/>
      <w:lvlText w:val="%3."/>
      <w:lvlJc w:val="right"/>
      <w:pPr>
        <w:ind w:left="4320" w:hanging="480"/>
      </w:pPr>
    </w:lvl>
    <w:lvl w:ilvl="3" w:tplc="0409000F" w:tentative="1">
      <w:start w:val="1"/>
      <w:numFmt w:val="decimal"/>
      <w:lvlText w:val="%4."/>
      <w:lvlJc w:val="left"/>
      <w:pPr>
        <w:ind w:left="4800" w:hanging="480"/>
      </w:pPr>
    </w:lvl>
    <w:lvl w:ilvl="4" w:tplc="04090019" w:tentative="1">
      <w:start w:val="1"/>
      <w:numFmt w:val="ideographTraditional"/>
      <w:lvlText w:val="%5、"/>
      <w:lvlJc w:val="left"/>
      <w:pPr>
        <w:ind w:left="5280" w:hanging="480"/>
      </w:pPr>
    </w:lvl>
    <w:lvl w:ilvl="5" w:tplc="0409001B" w:tentative="1">
      <w:start w:val="1"/>
      <w:numFmt w:val="lowerRoman"/>
      <w:lvlText w:val="%6."/>
      <w:lvlJc w:val="right"/>
      <w:pPr>
        <w:ind w:left="5760" w:hanging="480"/>
      </w:pPr>
    </w:lvl>
    <w:lvl w:ilvl="6" w:tplc="0409000F" w:tentative="1">
      <w:start w:val="1"/>
      <w:numFmt w:val="decimal"/>
      <w:lvlText w:val="%7."/>
      <w:lvlJc w:val="left"/>
      <w:pPr>
        <w:ind w:left="6240" w:hanging="480"/>
      </w:pPr>
    </w:lvl>
    <w:lvl w:ilvl="7" w:tplc="04090019" w:tentative="1">
      <w:start w:val="1"/>
      <w:numFmt w:val="ideographTraditional"/>
      <w:lvlText w:val="%8、"/>
      <w:lvlJc w:val="left"/>
      <w:pPr>
        <w:ind w:left="6720" w:hanging="480"/>
      </w:pPr>
    </w:lvl>
    <w:lvl w:ilvl="8" w:tplc="0409001B" w:tentative="1">
      <w:start w:val="1"/>
      <w:numFmt w:val="lowerRoman"/>
      <w:lvlText w:val="%9."/>
      <w:lvlJc w:val="right"/>
      <w:pPr>
        <w:ind w:left="7200" w:hanging="480"/>
      </w:pPr>
    </w:lvl>
  </w:abstractNum>
  <w:abstractNum w:abstractNumId="17" w15:restartNumberingAfterBreak="0">
    <w:nsid w:val="44BC2F0B"/>
    <w:multiLevelType w:val="hybridMultilevel"/>
    <w:tmpl w:val="C6A415F0"/>
    <w:lvl w:ilvl="0" w:tplc="6434A248">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8" w15:restartNumberingAfterBreak="0">
    <w:nsid w:val="4AA322DD"/>
    <w:multiLevelType w:val="hybridMultilevel"/>
    <w:tmpl w:val="449EBAAA"/>
    <w:lvl w:ilvl="0" w:tplc="59187A9A">
      <w:start w:val="1"/>
      <w:numFmt w:val="decimal"/>
      <w:lvlText w:val="%1."/>
      <w:lvlJc w:val="left"/>
      <w:pPr>
        <w:ind w:left="1351" w:hanging="360"/>
      </w:pPr>
      <w:rPr>
        <w:rFonts w:cs="Times New Roman"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9" w15:restartNumberingAfterBreak="0">
    <w:nsid w:val="4C581B2C"/>
    <w:multiLevelType w:val="hybridMultilevel"/>
    <w:tmpl w:val="CB086D8E"/>
    <w:lvl w:ilvl="0" w:tplc="B53EBD54">
      <w:start w:val="1"/>
      <w:numFmt w:val="taiwaneseCountingThousand"/>
      <w:lvlText w:val="（%1）"/>
      <w:lvlJc w:val="left"/>
      <w:pPr>
        <w:ind w:left="1139" w:hanging="855"/>
      </w:pPr>
      <w:rPr>
        <w:rFonts w:hint="default"/>
        <w:color w:val="auto"/>
        <w:u w:val="none"/>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0" w15:restartNumberingAfterBreak="0">
    <w:nsid w:val="4D027E4A"/>
    <w:multiLevelType w:val="hybridMultilevel"/>
    <w:tmpl w:val="79669FE6"/>
    <w:lvl w:ilvl="0" w:tplc="04090011">
      <w:start w:val="1"/>
      <w:numFmt w:val="upperLetter"/>
      <w:lvlText w:val="%1."/>
      <w:lvlJc w:val="left"/>
      <w:pPr>
        <w:ind w:left="2218" w:hanging="480"/>
      </w:pPr>
    </w:lvl>
    <w:lvl w:ilvl="1" w:tplc="04090019" w:tentative="1">
      <w:start w:val="1"/>
      <w:numFmt w:val="ideographTraditional"/>
      <w:lvlText w:val="%2、"/>
      <w:lvlJc w:val="left"/>
      <w:pPr>
        <w:ind w:left="2698" w:hanging="480"/>
      </w:pPr>
    </w:lvl>
    <w:lvl w:ilvl="2" w:tplc="0409001B" w:tentative="1">
      <w:start w:val="1"/>
      <w:numFmt w:val="lowerRoman"/>
      <w:lvlText w:val="%3."/>
      <w:lvlJc w:val="right"/>
      <w:pPr>
        <w:ind w:left="3178" w:hanging="480"/>
      </w:pPr>
    </w:lvl>
    <w:lvl w:ilvl="3" w:tplc="0409000F" w:tentative="1">
      <w:start w:val="1"/>
      <w:numFmt w:val="decimal"/>
      <w:lvlText w:val="%4."/>
      <w:lvlJc w:val="left"/>
      <w:pPr>
        <w:ind w:left="3658" w:hanging="480"/>
      </w:pPr>
    </w:lvl>
    <w:lvl w:ilvl="4" w:tplc="04090019" w:tentative="1">
      <w:start w:val="1"/>
      <w:numFmt w:val="ideographTraditional"/>
      <w:lvlText w:val="%5、"/>
      <w:lvlJc w:val="left"/>
      <w:pPr>
        <w:ind w:left="4138" w:hanging="480"/>
      </w:pPr>
    </w:lvl>
    <w:lvl w:ilvl="5" w:tplc="0409001B" w:tentative="1">
      <w:start w:val="1"/>
      <w:numFmt w:val="lowerRoman"/>
      <w:lvlText w:val="%6."/>
      <w:lvlJc w:val="right"/>
      <w:pPr>
        <w:ind w:left="4618" w:hanging="480"/>
      </w:pPr>
    </w:lvl>
    <w:lvl w:ilvl="6" w:tplc="0409000F" w:tentative="1">
      <w:start w:val="1"/>
      <w:numFmt w:val="decimal"/>
      <w:lvlText w:val="%7."/>
      <w:lvlJc w:val="left"/>
      <w:pPr>
        <w:ind w:left="5098" w:hanging="480"/>
      </w:pPr>
    </w:lvl>
    <w:lvl w:ilvl="7" w:tplc="04090019" w:tentative="1">
      <w:start w:val="1"/>
      <w:numFmt w:val="ideographTraditional"/>
      <w:lvlText w:val="%8、"/>
      <w:lvlJc w:val="left"/>
      <w:pPr>
        <w:ind w:left="5578" w:hanging="480"/>
      </w:pPr>
    </w:lvl>
    <w:lvl w:ilvl="8" w:tplc="0409001B" w:tentative="1">
      <w:start w:val="1"/>
      <w:numFmt w:val="lowerRoman"/>
      <w:lvlText w:val="%9."/>
      <w:lvlJc w:val="right"/>
      <w:pPr>
        <w:ind w:left="6058" w:hanging="480"/>
      </w:pPr>
    </w:lvl>
  </w:abstractNum>
  <w:abstractNum w:abstractNumId="21" w15:restartNumberingAfterBreak="0">
    <w:nsid w:val="4D102E58"/>
    <w:multiLevelType w:val="hybridMultilevel"/>
    <w:tmpl w:val="171277A8"/>
    <w:lvl w:ilvl="0" w:tplc="153016EA">
      <w:start w:val="1"/>
      <w:numFmt w:val="decimal"/>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2" w15:restartNumberingAfterBreak="0">
    <w:nsid w:val="4D5B6824"/>
    <w:multiLevelType w:val="hybridMultilevel"/>
    <w:tmpl w:val="CFC8C0EE"/>
    <w:lvl w:ilvl="0" w:tplc="6434A248">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3" w15:restartNumberingAfterBreak="0">
    <w:nsid w:val="558F0B3A"/>
    <w:multiLevelType w:val="hybridMultilevel"/>
    <w:tmpl w:val="3280AE3C"/>
    <w:lvl w:ilvl="0" w:tplc="04090011">
      <w:start w:val="1"/>
      <w:numFmt w:val="upperLetter"/>
      <w:lvlText w:val="%1."/>
      <w:lvlJc w:val="left"/>
      <w:pPr>
        <w:ind w:left="1831" w:hanging="480"/>
      </w:pPr>
    </w:lvl>
    <w:lvl w:ilvl="1" w:tplc="04090019" w:tentative="1">
      <w:start w:val="1"/>
      <w:numFmt w:val="ideographTraditional"/>
      <w:lvlText w:val="%2、"/>
      <w:lvlJc w:val="left"/>
      <w:pPr>
        <w:ind w:left="2311" w:hanging="480"/>
      </w:pPr>
    </w:lvl>
    <w:lvl w:ilvl="2" w:tplc="0409001B" w:tentative="1">
      <w:start w:val="1"/>
      <w:numFmt w:val="lowerRoman"/>
      <w:lvlText w:val="%3."/>
      <w:lvlJc w:val="right"/>
      <w:pPr>
        <w:ind w:left="2791" w:hanging="480"/>
      </w:pPr>
    </w:lvl>
    <w:lvl w:ilvl="3" w:tplc="0409000F" w:tentative="1">
      <w:start w:val="1"/>
      <w:numFmt w:val="decimal"/>
      <w:lvlText w:val="%4."/>
      <w:lvlJc w:val="left"/>
      <w:pPr>
        <w:ind w:left="3271" w:hanging="480"/>
      </w:pPr>
    </w:lvl>
    <w:lvl w:ilvl="4" w:tplc="04090019" w:tentative="1">
      <w:start w:val="1"/>
      <w:numFmt w:val="ideographTraditional"/>
      <w:lvlText w:val="%5、"/>
      <w:lvlJc w:val="left"/>
      <w:pPr>
        <w:ind w:left="3751" w:hanging="480"/>
      </w:pPr>
    </w:lvl>
    <w:lvl w:ilvl="5" w:tplc="0409001B" w:tentative="1">
      <w:start w:val="1"/>
      <w:numFmt w:val="lowerRoman"/>
      <w:lvlText w:val="%6."/>
      <w:lvlJc w:val="right"/>
      <w:pPr>
        <w:ind w:left="4231" w:hanging="480"/>
      </w:pPr>
    </w:lvl>
    <w:lvl w:ilvl="6" w:tplc="0409000F" w:tentative="1">
      <w:start w:val="1"/>
      <w:numFmt w:val="decimal"/>
      <w:lvlText w:val="%7."/>
      <w:lvlJc w:val="left"/>
      <w:pPr>
        <w:ind w:left="4711" w:hanging="480"/>
      </w:pPr>
    </w:lvl>
    <w:lvl w:ilvl="7" w:tplc="04090019" w:tentative="1">
      <w:start w:val="1"/>
      <w:numFmt w:val="ideographTraditional"/>
      <w:lvlText w:val="%8、"/>
      <w:lvlJc w:val="left"/>
      <w:pPr>
        <w:ind w:left="5191" w:hanging="480"/>
      </w:pPr>
    </w:lvl>
    <w:lvl w:ilvl="8" w:tplc="0409001B" w:tentative="1">
      <w:start w:val="1"/>
      <w:numFmt w:val="lowerRoman"/>
      <w:lvlText w:val="%9."/>
      <w:lvlJc w:val="right"/>
      <w:pPr>
        <w:ind w:left="5671" w:hanging="480"/>
      </w:pPr>
    </w:lvl>
  </w:abstractNum>
  <w:abstractNum w:abstractNumId="24" w15:restartNumberingAfterBreak="0">
    <w:nsid w:val="55B24458"/>
    <w:multiLevelType w:val="hybridMultilevel"/>
    <w:tmpl w:val="69BE321C"/>
    <w:lvl w:ilvl="0" w:tplc="04090011">
      <w:start w:val="1"/>
      <w:numFmt w:val="upperLetter"/>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5" w15:restartNumberingAfterBreak="0">
    <w:nsid w:val="56106FFB"/>
    <w:multiLevelType w:val="hybridMultilevel"/>
    <w:tmpl w:val="FDDA21F8"/>
    <w:lvl w:ilvl="0" w:tplc="BF3E3EB8">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6" w15:restartNumberingAfterBreak="0">
    <w:nsid w:val="561E0470"/>
    <w:multiLevelType w:val="hybridMultilevel"/>
    <w:tmpl w:val="1430DD32"/>
    <w:lvl w:ilvl="0" w:tplc="04090011">
      <w:start w:val="1"/>
      <w:numFmt w:val="upperLetter"/>
      <w:lvlText w:val="%1."/>
      <w:lvlJc w:val="left"/>
      <w:pPr>
        <w:ind w:left="2218" w:hanging="480"/>
      </w:pPr>
    </w:lvl>
    <w:lvl w:ilvl="1" w:tplc="04090019" w:tentative="1">
      <w:start w:val="1"/>
      <w:numFmt w:val="ideographTraditional"/>
      <w:lvlText w:val="%2、"/>
      <w:lvlJc w:val="left"/>
      <w:pPr>
        <w:ind w:left="2698" w:hanging="480"/>
      </w:pPr>
    </w:lvl>
    <w:lvl w:ilvl="2" w:tplc="0409001B" w:tentative="1">
      <w:start w:val="1"/>
      <w:numFmt w:val="lowerRoman"/>
      <w:lvlText w:val="%3."/>
      <w:lvlJc w:val="right"/>
      <w:pPr>
        <w:ind w:left="3178" w:hanging="480"/>
      </w:pPr>
    </w:lvl>
    <w:lvl w:ilvl="3" w:tplc="0409000F" w:tentative="1">
      <w:start w:val="1"/>
      <w:numFmt w:val="decimal"/>
      <w:lvlText w:val="%4."/>
      <w:lvlJc w:val="left"/>
      <w:pPr>
        <w:ind w:left="3658" w:hanging="480"/>
      </w:pPr>
    </w:lvl>
    <w:lvl w:ilvl="4" w:tplc="04090019" w:tentative="1">
      <w:start w:val="1"/>
      <w:numFmt w:val="ideographTraditional"/>
      <w:lvlText w:val="%5、"/>
      <w:lvlJc w:val="left"/>
      <w:pPr>
        <w:ind w:left="4138" w:hanging="480"/>
      </w:pPr>
    </w:lvl>
    <w:lvl w:ilvl="5" w:tplc="0409001B" w:tentative="1">
      <w:start w:val="1"/>
      <w:numFmt w:val="lowerRoman"/>
      <w:lvlText w:val="%6."/>
      <w:lvlJc w:val="right"/>
      <w:pPr>
        <w:ind w:left="4618" w:hanging="480"/>
      </w:pPr>
    </w:lvl>
    <w:lvl w:ilvl="6" w:tplc="0409000F" w:tentative="1">
      <w:start w:val="1"/>
      <w:numFmt w:val="decimal"/>
      <w:lvlText w:val="%7."/>
      <w:lvlJc w:val="left"/>
      <w:pPr>
        <w:ind w:left="5098" w:hanging="480"/>
      </w:pPr>
    </w:lvl>
    <w:lvl w:ilvl="7" w:tplc="04090019" w:tentative="1">
      <w:start w:val="1"/>
      <w:numFmt w:val="ideographTraditional"/>
      <w:lvlText w:val="%8、"/>
      <w:lvlJc w:val="left"/>
      <w:pPr>
        <w:ind w:left="5578" w:hanging="480"/>
      </w:pPr>
    </w:lvl>
    <w:lvl w:ilvl="8" w:tplc="0409001B" w:tentative="1">
      <w:start w:val="1"/>
      <w:numFmt w:val="lowerRoman"/>
      <w:lvlText w:val="%9."/>
      <w:lvlJc w:val="right"/>
      <w:pPr>
        <w:ind w:left="6058" w:hanging="480"/>
      </w:pPr>
    </w:lvl>
  </w:abstractNum>
  <w:abstractNum w:abstractNumId="27" w15:restartNumberingAfterBreak="0">
    <w:nsid w:val="5D53067D"/>
    <w:multiLevelType w:val="hybridMultilevel"/>
    <w:tmpl w:val="32ECDED8"/>
    <w:lvl w:ilvl="0" w:tplc="04090011">
      <w:start w:val="1"/>
      <w:numFmt w:val="upperLetter"/>
      <w:lvlText w:val="%1."/>
      <w:lvlJc w:val="left"/>
      <w:pPr>
        <w:ind w:left="2447" w:hanging="480"/>
      </w:pPr>
    </w:lvl>
    <w:lvl w:ilvl="1" w:tplc="04090019" w:tentative="1">
      <w:start w:val="1"/>
      <w:numFmt w:val="ideographTraditional"/>
      <w:lvlText w:val="%2、"/>
      <w:lvlJc w:val="left"/>
      <w:pPr>
        <w:ind w:left="2927" w:hanging="480"/>
      </w:pPr>
    </w:lvl>
    <w:lvl w:ilvl="2" w:tplc="0409001B" w:tentative="1">
      <w:start w:val="1"/>
      <w:numFmt w:val="lowerRoman"/>
      <w:lvlText w:val="%3."/>
      <w:lvlJc w:val="right"/>
      <w:pPr>
        <w:ind w:left="3407" w:hanging="480"/>
      </w:pPr>
    </w:lvl>
    <w:lvl w:ilvl="3" w:tplc="0409000F" w:tentative="1">
      <w:start w:val="1"/>
      <w:numFmt w:val="decimal"/>
      <w:lvlText w:val="%4."/>
      <w:lvlJc w:val="left"/>
      <w:pPr>
        <w:ind w:left="3887" w:hanging="480"/>
      </w:pPr>
    </w:lvl>
    <w:lvl w:ilvl="4" w:tplc="04090019" w:tentative="1">
      <w:start w:val="1"/>
      <w:numFmt w:val="ideographTraditional"/>
      <w:lvlText w:val="%5、"/>
      <w:lvlJc w:val="left"/>
      <w:pPr>
        <w:ind w:left="4367" w:hanging="480"/>
      </w:pPr>
    </w:lvl>
    <w:lvl w:ilvl="5" w:tplc="0409001B" w:tentative="1">
      <w:start w:val="1"/>
      <w:numFmt w:val="lowerRoman"/>
      <w:lvlText w:val="%6."/>
      <w:lvlJc w:val="right"/>
      <w:pPr>
        <w:ind w:left="4847" w:hanging="480"/>
      </w:pPr>
    </w:lvl>
    <w:lvl w:ilvl="6" w:tplc="0409000F" w:tentative="1">
      <w:start w:val="1"/>
      <w:numFmt w:val="decimal"/>
      <w:lvlText w:val="%7."/>
      <w:lvlJc w:val="left"/>
      <w:pPr>
        <w:ind w:left="5327" w:hanging="480"/>
      </w:pPr>
    </w:lvl>
    <w:lvl w:ilvl="7" w:tplc="04090019" w:tentative="1">
      <w:start w:val="1"/>
      <w:numFmt w:val="ideographTraditional"/>
      <w:lvlText w:val="%8、"/>
      <w:lvlJc w:val="left"/>
      <w:pPr>
        <w:ind w:left="5807" w:hanging="480"/>
      </w:pPr>
    </w:lvl>
    <w:lvl w:ilvl="8" w:tplc="0409001B" w:tentative="1">
      <w:start w:val="1"/>
      <w:numFmt w:val="lowerRoman"/>
      <w:lvlText w:val="%9."/>
      <w:lvlJc w:val="right"/>
      <w:pPr>
        <w:ind w:left="6287" w:hanging="480"/>
      </w:pPr>
    </w:lvl>
  </w:abstractNum>
  <w:abstractNum w:abstractNumId="28" w15:restartNumberingAfterBreak="0">
    <w:nsid w:val="620E6E95"/>
    <w:multiLevelType w:val="hybridMultilevel"/>
    <w:tmpl w:val="449EBAAA"/>
    <w:lvl w:ilvl="0" w:tplc="59187A9A">
      <w:start w:val="1"/>
      <w:numFmt w:val="decimal"/>
      <w:lvlText w:val="%1."/>
      <w:lvlJc w:val="left"/>
      <w:pPr>
        <w:ind w:left="1351" w:hanging="360"/>
      </w:pPr>
      <w:rPr>
        <w:rFonts w:cs="Times New Roman"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9" w15:restartNumberingAfterBreak="0">
    <w:nsid w:val="649D1AD2"/>
    <w:multiLevelType w:val="hybridMultilevel"/>
    <w:tmpl w:val="4F46A660"/>
    <w:lvl w:ilvl="0" w:tplc="226CFE3E">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0" w15:restartNumberingAfterBreak="0">
    <w:nsid w:val="69761083"/>
    <w:multiLevelType w:val="hybridMultilevel"/>
    <w:tmpl w:val="AC245C36"/>
    <w:lvl w:ilvl="0" w:tplc="04090011">
      <w:start w:val="1"/>
      <w:numFmt w:val="upperLetter"/>
      <w:lvlText w:val="%1."/>
      <w:lvlJc w:val="left"/>
      <w:pPr>
        <w:ind w:left="2218" w:hanging="480"/>
      </w:pPr>
    </w:lvl>
    <w:lvl w:ilvl="1" w:tplc="04090019" w:tentative="1">
      <w:start w:val="1"/>
      <w:numFmt w:val="ideographTraditional"/>
      <w:lvlText w:val="%2、"/>
      <w:lvlJc w:val="left"/>
      <w:pPr>
        <w:ind w:left="2698" w:hanging="480"/>
      </w:pPr>
    </w:lvl>
    <w:lvl w:ilvl="2" w:tplc="0409001B" w:tentative="1">
      <w:start w:val="1"/>
      <w:numFmt w:val="lowerRoman"/>
      <w:lvlText w:val="%3."/>
      <w:lvlJc w:val="right"/>
      <w:pPr>
        <w:ind w:left="3178" w:hanging="480"/>
      </w:pPr>
    </w:lvl>
    <w:lvl w:ilvl="3" w:tplc="0409000F" w:tentative="1">
      <w:start w:val="1"/>
      <w:numFmt w:val="decimal"/>
      <w:lvlText w:val="%4."/>
      <w:lvlJc w:val="left"/>
      <w:pPr>
        <w:ind w:left="3658" w:hanging="480"/>
      </w:pPr>
    </w:lvl>
    <w:lvl w:ilvl="4" w:tplc="04090019" w:tentative="1">
      <w:start w:val="1"/>
      <w:numFmt w:val="ideographTraditional"/>
      <w:lvlText w:val="%5、"/>
      <w:lvlJc w:val="left"/>
      <w:pPr>
        <w:ind w:left="4138" w:hanging="480"/>
      </w:pPr>
    </w:lvl>
    <w:lvl w:ilvl="5" w:tplc="0409001B" w:tentative="1">
      <w:start w:val="1"/>
      <w:numFmt w:val="lowerRoman"/>
      <w:lvlText w:val="%6."/>
      <w:lvlJc w:val="right"/>
      <w:pPr>
        <w:ind w:left="4618" w:hanging="480"/>
      </w:pPr>
    </w:lvl>
    <w:lvl w:ilvl="6" w:tplc="0409000F" w:tentative="1">
      <w:start w:val="1"/>
      <w:numFmt w:val="decimal"/>
      <w:lvlText w:val="%7."/>
      <w:lvlJc w:val="left"/>
      <w:pPr>
        <w:ind w:left="5098" w:hanging="480"/>
      </w:pPr>
    </w:lvl>
    <w:lvl w:ilvl="7" w:tplc="04090019" w:tentative="1">
      <w:start w:val="1"/>
      <w:numFmt w:val="ideographTraditional"/>
      <w:lvlText w:val="%8、"/>
      <w:lvlJc w:val="left"/>
      <w:pPr>
        <w:ind w:left="5578" w:hanging="480"/>
      </w:pPr>
    </w:lvl>
    <w:lvl w:ilvl="8" w:tplc="0409001B" w:tentative="1">
      <w:start w:val="1"/>
      <w:numFmt w:val="lowerRoman"/>
      <w:lvlText w:val="%9."/>
      <w:lvlJc w:val="right"/>
      <w:pPr>
        <w:ind w:left="6058" w:hanging="480"/>
      </w:pPr>
    </w:lvl>
  </w:abstractNum>
  <w:abstractNum w:abstractNumId="31" w15:restartNumberingAfterBreak="0">
    <w:nsid w:val="6BD773CC"/>
    <w:multiLevelType w:val="hybridMultilevel"/>
    <w:tmpl w:val="F29E53B8"/>
    <w:lvl w:ilvl="0" w:tplc="AC42D3EE">
      <w:start w:val="1"/>
      <w:numFmt w:val="decimal"/>
      <w:lvlText w:val="（%1）"/>
      <w:lvlJc w:val="left"/>
      <w:pPr>
        <w:ind w:left="1937" w:hanging="720"/>
      </w:pPr>
      <w:rPr>
        <w:rFonts w:hint="default"/>
      </w:rPr>
    </w:lvl>
    <w:lvl w:ilvl="1" w:tplc="04090019" w:tentative="1">
      <w:start w:val="1"/>
      <w:numFmt w:val="ideographTraditional"/>
      <w:lvlText w:val="%2、"/>
      <w:lvlJc w:val="left"/>
      <w:pPr>
        <w:ind w:left="2177" w:hanging="480"/>
      </w:pPr>
    </w:lvl>
    <w:lvl w:ilvl="2" w:tplc="0409001B" w:tentative="1">
      <w:start w:val="1"/>
      <w:numFmt w:val="lowerRoman"/>
      <w:lvlText w:val="%3."/>
      <w:lvlJc w:val="right"/>
      <w:pPr>
        <w:ind w:left="2657" w:hanging="480"/>
      </w:pPr>
    </w:lvl>
    <w:lvl w:ilvl="3" w:tplc="0409000F" w:tentative="1">
      <w:start w:val="1"/>
      <w:numFmt w:val="decimal"/>
      <w:lvlText w:val="%4."/>
      <w:lvlJc w:val="left"/>
      <w:pPr>
        <w:ind w:left="3137" w:hanging="480"/>
      </w:pPr>
    </w:lvl>
    <w:lvl w:ilvl="4" w:tplc="04090019" w:tentative="1">
      <w:start w:val="1"/>
      <w:numFmt w:val="ideographTraditional"/>
      <w:lvlText w:val="%5、"/>
      <w:lvlJc w:val="left"/>
      <w:pPr>
        <w:ind w:left="3617" w:hanging="480"/>
      </w:pPr>
    </w:lvl>
    <w:lvl w:ilvl="5" w:tplc="0409001B" w:tentative="1">
      <w:start w:val="1"/>
      <w:numFmt w:val="lowerRoman"/>
      <w:lvlText w:val="%6."/>
      <w:lvlJc w:val="right"/>
      <w:pPr>
        <w:ind w:left="4097" w:hanging="480"/>
      </w:pPr>
    </w:lvl>
    <w:lvl w:ilvl="6" w:tplc="0409000F" w:tentative="1">
      <w:start w:val="1"/>
      <w:numFmt w:val="decimal"/>
      <w:lvlText w:val="%7."/>
      <w:lvlJc w:val="left"/>
      <w:pPr>
        <w:ind w:left="4577" w:hanging="480"/>
      </w:pPr>
    </w:lvl>
    <w:lvl w:ilvl="7" w:tplc="04090019" w:tentative="1">
      <w:start w:val="1"/>
      <w:numFmt w:val="ideographTraditional"/>
      <w:lvlText w:val="%8、"/>
      <w:lvlJc w:val="left"/>
      <w:pPr>
        <w:ind w:left="5057" w:hanging="480"/>
      </w:pPr>
    </w:lvl>
    <w:lvl w:ilvl="8" w:tplc="0409001B" w:tentative="1">
      <w:start w:val="1"/>
      <w:numFmt w:val="lowerRoman"/>
      <w:lvlText w:val="%9."/>
      <w:lvlJc w:val="right"/>
      <w:pPr>
        <w:ind w:left="5537" w:hanging="480"/>
      </w:pPr>
    </w:lvl>
  </w:abstractNum>
  <w:abstractNum w:abstractNumId="32" w15:restartNumberingAfterBreak="0">
    <w:nsid w:val="6C7463EA"/>
    <w:multiLevelType w:val="hybridMultilevel"/>
    <w:tmpl w:val="72DAAF74"/>
    <w:lvl w:ilvl="0" w:tplc="226CFE3E">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3" w15:restartNumberingAfterBreak="0">
    <w:nsid w:val="6E557829"/>
    <w:multiLevelType w:val="hybridMultilevel"/>
    <w:tmpl w:val="3280AE3C"/>
    <w:lvl w:ilvl="0" w:tplc="04090011">
      <w:start w:val="1"/>
      <w:numFmt w:val="upperLetter"/>
      <w:lvlText w:val="%1."/>
      <w:lvlJc w:val="left"/>
      <w:pPr>
        <w:ind w:left="1831" w:hanging="480"/>
      </w:pPr>
    </w:lvl>
    <w:lvl w:ilvl="1" w:tplc="04090019" w:tentative="1">
      <w:start w:val="1"/>
      <w:numFmt w:val="ideographTraditional"/>
      <w:lvlText w:val="%2、"/>
      <w:lvlJc w:val="left"/>
      <w:pPr>
        <w:ind w:left="2311" w:hanging="480"/>
      </w:pPr>
    </w:lvl>
    <w:lvl w:ilvl="2" w:tplc="0409001B" w:tentative="1">
      <w:start w:val="1"/>
      <w:numFmt w:val="lowerRoman"/>
      <w:lvlText w:val="%3."/>
      <w:lvlJc w:val="right"/>
      <w:pPr>
        <w:ind w:left="2791" w:hanging="480"/>
      </w:pPr>
    </w:lvl>
    <w:lvl w:ilvl="3" w:tplc="0409000F" w:tentative="1">
      <w:start w:val="1"/>
      <w:numFmt w:val="decimal"/>
      <w:lvlText w:val="%4."/>
      <w:lvlJc w:val="left"/>
      <w:pPr>
        <w:ind w:left="3271" w:hanging="480"/>
      </w:pPr>
    </w:lvl>
    <w:lvl w:ilvl="4" w:tplc="04090019" w:tentative="1">
      <w:start w:val="1"/>
      <w:numFmt w:val="ideographTraditional"/>
      <w:lvlText w:val="%5、"/>
      <w:lvlJc w:val="left"/>
      <w:pPr>
        <w:ind w:left="3751" w:hanging="480"/>
      </w:pPr>
    </w:lvl>
    <w:lvl w:ilvl="5" w:tplc="0409001B" w:tentative="1">
      <w:start w:val="1"/>
      <w:numFmt w:val="lowerRoman"/>
      <w:lvlText w:val="%6."/>
      <w:lvlJc w:val="right"/>
      <w:pPr>
        <w:ind w:left="4231" w:hanging="480"/>
      </w:pPr>
    </w:lvl>
    <w:lvl w:ilvl="6" w:tplc="0409000F" w:tentative="1">
      <w:start w:val="1"/>
      <w:numFmt w:val="decimal"/>
      <w:lvlText w:val="%7."/>
      <w:lvlJc w:val="left"/>
      <w:pPr>
        <w:ind w:left="4711" w:hanging="480"/>
      </w:pPr>
    </w:lvl>
    <w:lvl w:ilvl="7" w:tplc="04090019" w:tentative="1">
      <w:start w:val="1"/>
      <w:numFmt w:val="ideographTraditional"/>
      <w:lvlText w:val="%8、"/>
      <w:lvlJc w:val="left"/>
      <w:pPr>
        <w:ind w:left="5191" w:hanging="480"/>
      </w:pPr>
    </w:lvl>
    <w:lvl w:ilvl="8" w:tplc="0409001B" w:tentative="1">
      <w:start w:val="1"/>
      <w:numFmt w:val="lowerRoman"/>
      <w:lvlText w:val="%9."/>
      <w:lvlJc w:val="right"/>
      <w:pPr>
        <w:ind w:left="5671" w:hanging="480"/>
      </w:pPr>
    </w:lvl>
  </w:abstractNum>
  <w:abstractNum w:abstractNumId="34" w15:restartNumberingAfterBreak="0">
    <w:nsid w:val="716632F7"/>
    <w:multiLevelType w:val="hybridMultilevel"/>
    <w:tmpl w:val="EB2CA53C"/>
    <w:lvl w:ilvl="0" w:tplc="04090011">
      <w:start w:val="1"/>
      <w:numFmt w:val="upperLetter"/>
      <w:lvlText w:val="%1."/>
      <w:lvlJc w:val="left"/>
      <w:pPr>
        <w:ind w:left="2447" w:hanging="480"/>
      </w:pPr>
    </w:lvl>
    <w:lvl w:ilvl="1" w:tplc="04090019" w:tentative="1">
      <w:start w:val="1"/>
      <w:numFmt w:val="ideographTraditional"/>
      <w:lvlText w:val="%2、"/>
      <w:lvlJc w:val="left"/>
      <w:pPr>
        <w:ind w:left="2927" w:hanging="480"/>
      </w:pPr>
    </w:lvl>
    <w:lvl w:ilvl="2" w:tplc="0409001B" w:tentative="1">
      <w:start w:val="1"/>
      <w:numFmt w:val="lowerRoman"/>
      <w:lvlText w:val="%3."/>
      <w:lvlJc w:val="right"/>
      <w:pPr>
        <w:ind w:left="3407" w:hanging="480"/>
      </w:pPr>
    </w:lvl>
    <w:lvl w:ilvl="3" w:tplc="0409000F" w:tentative="1">
      <w:start w:val="1"/>
      <w:numFmt w:val="decimal"/>
      <w:lvlText w:val="%4."/>
      <w:lvlJc w:val="left"/>
      <w:pPr>
        <w:ind w:left="3887" w:hanging="480"/>
      </w:pPr>
    </w:lvl>
    <w:lvl w:ilvl="4" w:tplc="04090019" w:tentative="1">
      <w:start w:val="1"/>
      <w:numFmt w:val="ideographTraditional"/>
      <w:lvlText w:val="%5、"/>
      <w:lvlJc w:val="left"/>
      <w:pPr>
        <w:ind w:left="4367" w:hanging="480"/>
      </w:pPr>
    </w:lvl>
    <w:lvl w:ilvl="5" w:tplc="0409001B" w:tentative="1">
      <w:start w:val="1"/>
      <w:numFmt w:val="lowerRoman"/>
      <w:lvlText w:val="%6."/>
      <w:lvlJc w:val="right"/>
      <w:pPr>
        <w:ind w:left="4847" w:hanging="480"/>
      </w:pPr>
    </w:lvl>
    <w:lvl w:ilvl="6" w:tplc="0409000F" w:tentative="1">
      <w:start w:val="1"/>
      <w:numFmt w:val="decimal"/>
      <w:lvlText w:val="%7."/>
      <w:lvlJc w:val="left"/>
      <w:pPr>
        <w:ind w:left="5327" w:hanging="480"/>
      </w:pPr>
    </w:lvl>
    <w:lvl w:ilvl="7" w:tplc="04090019" w:tentative="1">
      <w:start w:val="1"/>
      <w:numFmt w:val="ideographTraditional"/>
      <w:lvlText w:val="%8、"/>
      <w:lvlJc w:val="left"/>
      <w:pPr>
        <w:ind w:left="5807" w:hanging="480"/>
      </w:pPr>
    </w:lvl>
    <w:lvl w:ilvl="8" w:tplc="0409001B" w:tentative="1">
      <w:start w:val="1"/>
      <w:numFmt w:val="lowerRoman"/>
      <w:lvlText w:val="%9."/>
      <w:lvlJc w:val="right"/>
      <w:pPr>
        <w:ind w:left="6287" w:hanging="480"/>
      </w:pPr>
    </w:lvl>
  </w:abstractNum>
  <w:abstractNum w:abstractNumId="35" w15:restartNumberingAfterBreak="0">
    <w:nsid w:val="783A1B08"/>
    <w:multiLevelType w:val="hybridMultilevel"/>
    <w:tmpl w:val="61BAAB1A"/>
    <w:lvl w:ilvl="0" w:tplc="AF004116">
      <w:start w:val="9"/>
      <w:numFmt w:val="taiwaneseCountingThousand"/>
      <w:lvlText w:val="%1、"/>
      <w:lvlJc w:val="left"/>
      <w:pPr>
        <w:ind w:left="720" w:hanging="72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87504F5"/>
    <w:multiLevelType w:val="hybridMultilevel"/>
    <w:tmpl w:val="98824BA2"/>
    <w:lvl w:ilvl="0" w:tplc="986C0D64">
      <w:start w:val="7"/>
      <w:numFmt w:val="taiwaneseCountingThousand"/>
      <w:lvlText w:val="（%1）"/>
      <w:lvlJc w:val="left"/>
      <w:pPr>
        <w:ind w:left="159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9707E4C"/>
    <w:multiLevelType w:val="hybridMultilevel"/>
    <w:tmpl w:val="EA8EF148"/>
    <w:lvl w:ilvl="0" w:tplc="FF32EB9A">
      <w:start w:val="9"/>
      <w:numFmt w:val="taiwaneseCountingThousand"/>
      <w:lvlText w:val="（%1）"/>
      <w:lvlJc w:val="left"/>
      <w:pPr>
        <w:ind w:left="1189"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8" w15:restartNumberingAfterBreak="0">
    <w:nsid w:val="79A7527C"/>
    <w:multiLevelType w:val="hybridMultilevel"/>
    <w:tmpl w:val="86F4D804"/>
    <w:lvl w:ilvl="0" w:tplc="59187A9A">
      <w:start w:val="1"/>
      <w:numFmt w:val="decimal"/>
      <w:lvlText w:val="%1."/>
      <w:lvlJc w:val="left"/>
      <w:pPr>
        <w:ind w:left="1351" w:hanging="360"/>
      </w:pPr>
      <w:rPr>
        <w:rFonts w:hint="default"/>
        <w:color w:val="auto"/>
      </w:rPr>
    </w:lvl>
    <w:lvl w:ilvl="1" w:tplc="78C6DA48">
      <w:start w:val="1"/>
      <w:numFmt w:val="lowerLetter"/>
      <w:lvlText w:val="%2."/>
      <w:lvlJc w:val="left"/>
      <w:pPr>
        <w:ind w:left="1831" w:hanging="360"/>
      </w:pPr>
      <w:rPr>
        <w:rFonts w:cs="細明體" w:hint="default"/>
      </w:r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9" w15:restartNumberingAfterBreak="0">
    <w:nsid w:val="7C0406A9"/>
    <w:multiLevelType w:val="hybridMultilevel"/>
    <w:tmpl w:val="BD727020"/>
    <w:lvl w:ilvl="0" w:tplc="CD2C8828">
      <w:start w:val="1"/>
      <w:numFmt w:val="decimal"/>
      <w:lvlText w:val="%1."/>
      <w:lvlJc w:val="left"/>
      <w:pPr>
        <w:ind w:left="147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F0824C2"/>
    <w:multiLevelType w:val="hybridMultilevel"/>
    <w:tmpl w:val="C99856E4"/>
    <w:lvl w:ilvl="0" w:tplc="DA86FFDA">
      <w:start w:val="8"/>
      <w:numFmt w:val="taiwaneseCountingThousand"/>
      <w:lvlText w:val="（%1）"/>
      <w:lvlJc w:val="left"/>
      <w:pPr>
        <w:ind w:left="1190" w:hanging="480"/>
      </w:pPr>
      <w:rPr>
        <w:rFonts w:hint="default"/>
      </w:rPr>
    </w:lvl>
    <w:lvl w:ilvl="1" w:tplc="04090019" w:tentative="1">
      <w:start w:val="1"/>
      <w:numFmt w:val="ideographTraditional"/>
      <w:lvlText w:val="%2、"/>
      <w:lvlJc w:val="left"/>
      <w:pPr>
        <w:ind w:left="555" w:hanging="480"/>
      </w:pPr>
    </w:lvl>
    <w:lvl w:ilvl="2" w:tplc="0409001B" w:tentative="1">
      <w:start w:val="1"/>
      <w:numFmt w:val="lowerRoman"/>
      <w:lvlText w:val="%3."/>
      <w:lvlJc w:val="right"/>
      <w:pPr>
        <w:ind w:left="1035" w:hanging="480"/>
      </w:pPr>
    </w:lvl>
    <w:lvl w:ilvl="3" w:tplc="0409000F" w:tentative="1">
      <w:start w:val="1"/>
      <w:numFmt w:val="decimal"/>
      <w:lvlText w:val="%4."/>
      <w:lvlJc w:val="left"/>
      <w:pPr>
        <w:ind w:left="1515" w:hanging="480"/>
      </w:pPr>
    </w:lvl>
    <w:lvl w:ilvl="4" w:tplc="04090019" w:tentative="1">
      <w:start w:val="1"/>
      <w:numFmt w:val="ideographTraditional"/>
      <w:lvlText w:val="%5、"/>
      <w:lvlJc w:val="left"/>
      <w:pPr>
        <w:ind w:left="1995" w:hanging="480"/>
      </w:pPr>
    </w:lvl>
    <w:lvl w:ilvl="5" w:tplc="0409001B" w:tentative="1">
      <w:start w:val="1"/>
      <w:numFmt w:val="lowerRoman"/>
      <w:lvlText w:val="%6."/>
      <w:lvlJc w:val="right"/>
      <w:pPr>
        <w:ind w:left="2475" w:hanging="480"/>
      </w:pPr>
    </w:lvl>
    <w:lvl w:ilvl="6" w:tplc="0409000F" w:tentative="1">
      <w:start w:val="1"/>
      <w:numFmt w:val="decimal"/>
      <w:lvlText w:val="%7."/>
      <w:lvlJc w:val="left"/>
      <w:pPr>
        <w:ind w:left="2955" w:hanging="480"/>
      </w:pPr>
    </w:lvl>
    <w:lvl w:ilvl="7" w:tplc="04090019" w:tentative="1">
      <w:start w:val="1"/>
      <w:numFmt w:val="ideographTraditional"/>
      <w:lvlText w:val="%8、"/>
      <w:lvlJc w:val="left"/>
      <w:pPr>
        <w:ind w:left="3435" w:hanging="480"/>
      </w:pPr>
    </w:lvl>
    <w:lvl w:ilvl="8" w:tplc="0409001B" w:tentative="1">
      <w:start w:val="1"/>
      <w:numFmt w:val="lowerRoman"/>
      <w:lvlText w:val="%9."/>
      <w:lvlJc w:val="right"/>
      <w:pPr>
        <w:ind w:left="3915" w:hanging="480"/>
      </w:pPr>
    </w:lvl>
  </w:abstractNum>
  <w:num w:numId="1">
    <w:abstractNumId w:val="19"/>
  </w:num>
  <w:num w:numId="2">
    <w:abstractNumId w:val="35"/>
  </w:num>
  <w:num w:numId="3">
    <w:abstractNumId w:val="21"/>
  </w:num>
  <w:num w:numId="4">
    <w:abstractNumId w:val="14"/>
  </w:num>
  <w:num w:numId="5">
    <w:abstractNumId w:val="25"/>
  </w:num>
  <w:num w:numId="6">
    <w:abstractNumId w:val="32"/>
  </w:num>
  <w:num w:numId="7">
    <w:abstractNumId w:val="12"/>
  </w:num>
  <w:num w:numId="8">
    <w:abstractNumId w:val="29"/>
  </w:num>
  <w:num w:numId="9">
    <w:abstractNumId w:val="9"/>
  </w:num>
  <w:num w:numId="10">
    <w:abstractNumId w:val="8"/>
  </w:num>
  <w:num w:numId="11">
    <w:abstractNumId w:val="38"/>
  </w:num>
  <w:num w:numId="12">
    <w:abstractNumId w:val="28"/>
  </w:num>
  <w:num w:numId="13">
    <w:abstractNumId w:val="39"/>
  </w:num>
  <w:num w:numId="14">
    <w:abstractNumId w:val="18"/>
  </w:num>
  <w:num w:numId="15">
    <w:abstractNumId w:val="10"/>
  </w:num>
  <w:num w:numId="16">
    <w:abstractNumId w:val="31"/>
  </w:num>
  <w:num w:numId="17">
    <w:abstractNumId w:val="6"/>
  </w:num>
  <w:num w:numId="18">
    <w:abstractNumId w:val="15"/>
  </w:num>
  <w:num w:numId="19">
    <w:abstractNumId w:val="11"/>
  </w:num>
  <w:num w:numId="20">
    <w:abstractNumId w:val="13"/>
  </w:num>
  <w:num w:numId="21">
    <w:abstractNumId w:val="30"/>
  </w:num>
  <w:num w:numId="22">
    <w:abstractNumId w:val="23"/>
  </w:num>
  <w:num w:numId="23">
    <w:abstractNumId w:val="33"/>
  </w:num>
  <w:num w:numId="24">
    <w:abstractNumId w:val="16"/>
  </w:num>
  <w:num w:numId="25">
    <w:abstractNumId w:val="3"/>
  </w:num>
  <w:num w:numId="26">
    <w:abstractNumId w:val="24"/>
  </w:num>
  <w:num w:numId="27">
    <w:abstractNumId w:val="22"/>
  </w:num>
  <w:num w:numId="28">
    <w:abstractNumId w:val="7"/>
  </w:num>
  <w:num w:numId="29">
    <w:abstractNumId w:val="37"/>
  </w:num>
  <w:num w:numId="30">
    <w:abstractNumId w:val="27"/>
  </w:num>
  <w:num w:numId="31">
    <w:abstractNumId w:val="34"/>
  </w:num>
  <w:num w:numId="32">
    <w:abstractNumId w:val="0"/>
  </w:num>
  <w:num w:numId="33">
    <w:abstractNumId w:val="2"/>
  </w:num>
  <w:num w:numId="34">
    <w:abstractNumId w:val="26"/>
  </w:num>
  <w:num w:numId="35">
    <w:abstractNumId w:val="4"/>
  </w:num>
  <w:num w:numId="36">
    <w:abstractNumId w:val="20"/>
  </w:num>
  <w:num w:numId="37">
    <w:abstractNumId w:val="17"/>
  </w:num>
  <w:num w:numId="38">
    <w:abstractNumId w:val="1"/>
  </w:num>
  <w:num w:numId="39">
    <w:abstractNumId w:val="5"/>
  </w:num>
  <w:num w:numId="40">
    <w:abstractNumId w:val="40"/>
  </w:num>
  <w:num w:numId="41">
    <w:abstractNumId w:val="3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D2C"/>
    <w:rsid w:val="00000E56"/>
    <w:rsid w:val="00002C06"/>
    <w:rsid w:val="00002F1B"/>
    <w:rsid w:val="00005743"/>
    <w:rsid w:val="00007854"/>
    <w:rsid w:val="00012646"/>
    <w:rsid w:val="000139FA"/>
    <w:rsid w:val="0001492F"/>
    <w:rsid w:val="00021036"/>
    <w:rsid w:val="000240BC"/>
    <w:rsid w:val="000249D6"/>
    <w:rsid w:val="00024DEF"/>
    <w:rsid w:val="00030BF8"/>
    <w:rsid w:val="00032560"/>
    <w:rsid w:val="00036C78"/>
    <w:rsid w:val="0004307E"/>
    <w:rsid w:val="000440E2"/>
    <w:rsid w:val="000467FB"/>
    <w:rsid w:val="00051ACC"/>
    <w:rsid w:val="00053FBA"/>
    <w:rsid w:val="000552B4"/>
    <w:rsid w:val="00056BC9"/>
    <w:rsid w:val="00061D9D"/>
    <w:rsid w:val="000629BE"/>
    <w:rsid w:val="00062BCF"/>
    <w:rsid w:val="000666D3"/>
    <w:rsid w:val="00067572"/>
    <w:rsid w:val="000763B5"/>
    <w:rsid w:val="00081AE7"/>
    <w:rsid w:val="00081E19"/>
    <w:rsid w:val="00081FA2"/>
    <w:rsid w:val="0008553E"/>
    <w:rsid w:val="000906D6"/>
    <w:rsid w:val="0009743F"/>
    <w:rsid w:val="000A14C2"/>
    <w:rsid w:val="000A78A7"/>
    <w:rsid w:val="000A7C73"/>
    <w:rsid w:val="000B42B4"/>
    <w:rsid w:val="000B7F53"/>
    <w:rsid w:val="000C1158"/>
    <w:rsid w:val="000D0F44"/>
    <w:rsid w:val="000D2C21"/>
    <w:rsid w:val="000D7F4F"/>
    <w:rsid w:val="000E2AA1"/>
    <w:rsid w:val="000E4FB2"/>
    <w:rsid w:val="000F4A01"/>
    <w:rsid w:val="00102603"/>
    <w:rsid w:val="00114AE4"/>
    <w:rsid w:val="00123AF2"/>
    <w:rsid w:val="00127F58"/>
    <w:rsid w:val="0013000D"/>
    <w:rsid w:val="00134C8A"/>
    <w:rsid w:val="001510AC"/>
    <w:rsid w:val="0015171E"/>
    <w:rsid w:val="0015181B"/>
    <w:rsid w:val="00153ED2"/>
    <w:rsid w:val="00156C93"/>
    <w:rsid w:val="001611E0"/>
    <w:rsid w:val="00163615"/>
    <w:rsid w:val="00164602"/>
    <w:rsid w:val="00164872"/>
    <w:rsid w:val="00166A6A"/>
    <w:rsid w:val="001813EC"/>
    <w:rsid w:val="00187263"/>
    <w:rsid w:val="00192496"/>
    <w:rsid w:val="001955DD"/>
    <w:rsid w:val="001976A8"/>
    <w:rsid w:val="001A0E38"/>
    <w:rsid w:val="001A1774"/>
    <w:rsid w:val="001A2A93"/>
    <w:rsid w:val="001A4BD3"/>
    <w:rsid w:val="001A71B4"/>
    <w:rsid w:val="001B05CD"/>
    <w:rsid w:val="001B243B"/>
    <w:rsid w:val="001C2243"/>
    <w:rsid w:val="001C3EF8"/>
    <w:rsid w:val="001D1328"/>
    <w:rsid w:val="001E068C"/>
    <w:rsid w:val="001F5749"/>
    <w:rsid w:val="001F7ED4"/>
    <w:rsid w:val="00212D2C"/>
    <w:rsid w:val="00215D08"/>
    <w:rsid w:val="00216D94"/>
    <w:rsid w:val="00217699"/>
    <w:rsid w:val="002220E4"/>
    <w:rsid w:val="002222B7"/>
    <w:rsid w:val="00230D60"/>
    <w:rsid w:val="00235D0F"/>
    <w:rsid w:val="0024053F"/>
    <w:rsid w:val="00240C9D"/>
    <w:rsid w:val="0024276C"/>
    <w:rsid w:val="002503DD"/>
    <w:rsid w:val="002527CE"/>
    <w:rsid w:val="00253B88"/>
    <w:rsid w:val="00255BF9"/>
    <w:rsid w:val="0025682C"/>
    <w:rsid w:val="00260DF9"/>
    <w:rsid w:val="00262183"/>
    <w:rsid w:val="002626C8"/>
    <w:rsid w:val="00270BE5"/>
    <w:rsid w:val="00280A07"/>
    <w:rsid w:val="002822FD"/>
    <w:rsid w:val="00284078"/>
    <w:rsid w:val="00284513"/>
    <w:rsid w:val="0028589D"/>
    <w:rsid w:val="00291A12"/>
    <w:rsid w:val="0029203B"/>
    <w:rsid w:val="002975FA"/>
    <w:rsid w:val="002A1A06"/>
    <w:rsid w:val="002A37BB"/>
    <w:rsid w:val="002B435B"/>
    <w:rsid w:val="002B4F03"/>
    <w:rsid w:val="002B519C"/>
    <w:rsid w:val="002B7A66"/>
    <w:rsid w:val="002C0924"/>
    <w:rsid w:val="002C0CEE"/>
    <w:rsid w:val="002E1A1F"/>
    <w:rsid w:val="002E5B1D"/>
    <w:rsid w:val="002E727F"/>
    <w:rsid w:val="002F0F9A"/>
    <w:rsid w:val="002F13D8"/>
    <w:rsid w:val="003045B9"/>
    <w:rsid w:val="00304A64"/>
    <w:rsid w:val="003051EF"/>
    <w:rsid w:val="00307983"/>
    <w:rsid w:val="003137D1"/>
    <w:rsid w:val="003145AC"/>
    <w:rsid w:val="00315D29"/>
    <w:rsid w:val="00323E32"/>
    <w:rsid w:val="00324483"/>
    <w:rsid w:val="00326071"/>
    <w:rsid w:val="00327D28"/>
    <w:rsid w:val="00334191"/>
    <w:rsid w:val="00335FBF"/>
    <w:rsid w:val="00336EED"/>
    <w:rsid w:val="00341DF4"/>
    <w:rsid w:val="003421C2"/>
    <w:rsid w:val="003453A7"/>
    <w:rsid w:val="00345986"/>
    <w:rsid w:val="00351E37"/>
    <w:rsid w:val="00354851"/>
    <w:rsid w:val="00356605"/>
    <w:rsid w:val="00357E72"/>
    <w:rsid w:val="0037012C"/>
    <w:rsid w:val="00380D2D"/>
    <w:rsid w:val="003844C7"/>
    <w:rsid w:val="00385325"/>
    <w:rsid w:val="00390B2B"/>
    <w:rsid w:val="00391395"/>
    <w:rsid w:val="00393867"/>
    <w:rsid w:val="003951C9"/>
    <w:rsid w:val="003A2020"/>
    <w:rsid w:val="003A3A35"/>
    <w:rsid w:val="003A57C0"/>
    <w:rsid w:val="003A62D8"/>
    <w:rsid w:val="003B4481"/>
    <w:rsid w:val="003B5E4A"/>
    <w:rsid w:val="003C2D31"/>
    <w:rsid w:val="003C301E"/>
    <w:rsid w:val="003C3FF8"/>
    <w:rsid w:val="003C5806"/>
    <w:rsid w:val="003C726D"/>
    <w:rsid w:val="003D4100"/>
    <w:rsid w:val="003E0B2C"/>
    <w:rsid w:val="003E31B2"/>
    <w:rsid w:val="003E4A3B"/>
    <w:rsid w:val="003E581B"/>
    <w:rsid w:val="003F3BDE"/>
    <w:rsid w:val="00402039"/>
    <w:rsid w:val="00402A0D"/>
    <w:rsid w:val="00402ADE"/>
    <w:rsid w:val="00403902"/>
    <w:rsid w:val="00411B3E"/>
    <w:rsid w:val="00411BD5"/>
    <w:rsid w:val="004140BF"/>
    <w:rsid w:val="004239B0"/>
    <w:rsid w:val="00425162"/>
    <w:rsid w:val="00425FEB"/>
    <w:rsid w:val="0045377F"/>
    <w:rsid w:val="00456592"/>
    <w:rsid w:val="00460976"/>
    <w:rsid w:val="004617DA"/>
    <w:rsid w:val="004646D8"/>
    <w:rsid w:val="00465351"/>
    <w:rsid w:val="00466E0C"/>
    <w:rsid w:val="00475169"/>
    <w:rsid w:val="00475C35"/>
    <w:rsid w:val="00477AE0"/>
    <w:rsid w:val="00482CFB"/>
    <w:rsid w:val="00490038"/>
    <w:rsid w:val="0049471D"/>
    <w:rsid w:val="00495C6E"/>
    <w:rsid w:val="004976FE"/>
    <w:rsid w:val="004A0008"/>
    <w:rsid w:val="004B5611"/>
    <w:rsid w:val="004B797B"/>
    <w:rsid w:val="004C26D6"/>
    <w:rsid w:val="004D0531"/>
    <w:rsid w:val="004D66EF"/>
    <w:rsid w:val="004E034F"/>
    <w:rsid w:val="004E19BF"/>
    <w:rsid w:val="004E31A0"/>
    <w:rsid w:val="004F01FF"/>
    <w:rsid w:val="004F191C"/>
    <w:rsid w:val="004F4420"/>
    <w:rsid w:val="004F452C"/>
    <w:rsid w:val="004F4C8C"/>
    <w:rsid w:val="004F7E80"/>
    <w:rsid w:val="00501E6F"/>
    <w:rsid w:val="00502DCB"/>
    <w:rsid w:val="00510422"/>
    <w:rsid w:val="00511BC5"/>
    <w:rsid w:val="00514D93"/>
    <w:rsid w:val="0051561E"/>
    <w:rsid w:val="005200A2"/>
    <w:rsid w:val="00524355"/>
    <w:rsid w:val="0053002E"/>
    <w:rsid w:val="00534167"/>
    <w:rsid w:val="00534D83"/>
    <w:rsid w:val="0054343C"/>
    <w:rsid w:val="0054490A"/>
    <w:rsid w:val="00547747"/>
    <w:rsid w:val="0055041A"/>
    <w:rsid w:val="0055091B"/>
    <w:rsid w:val="00555091"/>
    <w:rsid w:val="00563200"/>
    <w:rsid w:val="00572182"/>
    <w:rsid w:val="00572559"/>
    <w:rsid w:val="00576380"/>
    <w:rsid w:val="005807E1"/>
    <w:rsid w:val="00585F09"/>
    <w:rsid w:val="0059092E"/>
    <w:rsid w:val="00592D31"/>
    <w:rsid w:val="00594810"/>
    <w:rsid w:val="005A2C87"/>
    <w:rsid w:val="005A3770"/>
    <w:rsid w:val="005A4CBD"/>
    <w:rsid w:val="005A5AF8"/>
    <w:rsid w:val="005B673B"/>
    <w:rsid w:val="005B7E0E"/>
    <w:rsid w:val="005C1B23"/>
    <w:rsid w:val="005C603D"/>
    <w:rsid w:val="005C6D5F"/>
    <w:rsid w:val="005C740F"/>
    <w:rsid w:val="005D2FB1"/>
    <w:rsid w:val="005D4A71"/>
    <w:rsid w:val="005E2D13"/>
    <w:rsid w:val="005E3469"/>
    <w:rsid w:val="005E67F1"/>
    <w:rsid w:val="005E7CFD"/>
    <w:rsid w:val="005F57A9"/>
    <w:rsid w:val="00602BBC"/>
    <w:rsid w:val="0060329E"/>
    <w:rsid w:val="006032FE"/>
    <w:rsid w:val="00605BC5"/>
    <w:rsid w:val="00613872"/>
    <w:rsid w:val="006146BE"/>
    <w:rsid w:val="0061486E"/>
    <w:rsid w:val="00615C00"/>
    <w:rsid w:val="0062573D"/>
    <w:rsid w:val="00630A18"/>
    <w:rsid w:val="00632D4D"/>
    <w:rsid w:val="006361C6"/>
    <w:rsid w:val="0064102C"/>
    <w:rsid w:val="006443B8"/>
    <w:rsid w:val="00645A01"/>
    <w:rsid w:val="0064766B"/>
    <w:rsid w:val="00647A4E"/>
    <w:rsid w:val="0065133D"/>
    <w:rsid w:val="006562F2"/>
    <w:rsid w:val="00656DC1"/>
    <w:rsid w:val="0066042F"/>
    <w:rsid w:val="006663A0"/>
    <w:rsid w:val="0066689F"/>
    <w:rsid w:val="00672E34"/>
    <w:rsid w:val="00680044"/>
    <w:rsid w:val="0068179D"/>
    <w:rsid w:val="006829A7"/>
    <w:rsid w:val="00685BBB"/>
    <w:rsid w:val="006A1904"/>
    <w:rsid w:val="006A2F81"/>
    <w:rsid w:val="006C006F"/>
    <w:rsid w:val="006C0B0B"/>
    <w:rsid w:val="006C1347"/>
    <w:rsid w:val="006C1D6A"/>
    <w:rsid w:val="006C2E8A"/>
    <w:rsid w:val="006C6979"/>
    <w:rsid w:val="006D1B39"/>
    <w:rsid w:val="006D4315"/>
    <w:rsid w:val="006D5077"/>
    <w:rsid w:val="006E30C2"/>
    <w:rsid w:val="006E399D"/>
    <w:rsid w:val="006E78FD"/>
    <w:rsid w:val="006E792D"/>
    <w:rsid w:val="006F3393"/>
    <w:rsid w:val="006F3B17"/>
    <w:rsid w:val="006F4230"/>
    <w:rsid w:val="007003A2"/>
    <w:rsid w:val="00703494"/>
    <w:rsid w:val="007037EB"/>
    <w:rsid w:val="00703A2F"/>
    <w:rsid w:val="00706C66"/>
    <w:rsid w:val="00707A53"/>
    <w:rsid w:val="00710790"/>
    <w:rsid w:val="0071634E"/>
    <w:rsid w:val="00716D87"/>
    <w:rsid w:val="0072333F"/>
    <w:rsid w:val="00725035"/>
    <w:rsid w:val="0073511F"/>
    <w:rsid w:val="00735F0F"/>
    <w:rsid w:val="007379C2"/>
    <w:rsid w:val="00737CD9"/>
    <w:rsid w:val="00742535"/>
    <w:rsid w:val="0074478D"/>
    <w:rsid w:val="0074664A"/>
    <w:rsid w:val="00753BD4"/>
    <w:rsid w:val="007560F9"/>
    <w:rsid w:val="007579D5"/>
    <w:rsid w:val="007626DE"/>
    <w:rsid w:val="007640EF"/>
    <w:rsid w:val="00764937"/>
    <w:rsid w:val="00772253"/>
    <w:rsid w:val="0077303D"/>
    <w:rsid w:val="007769B4"/>
    <w:rsid w:val="007807C3"/>
    <w:rsid w:val="00783C00"/>
    <w:rsid w:val="00791E3A"/>
    <w:rsid w:val="0079349F"/>
    <w:rsid w:val="00794B2E"/>
    <w:rsid w:val="007977AD"/>
    <w:rsid w:val="007A39A7"/>
    <w:rsid w:val="007A4154"/>
    <w:rsid w:val="007A52FE"/>
    <w:rsid w:val="007A6AE6"/>
    <w:rsid w:val="007A7EE9"/>
    <w:rsid w:val="007B0FC6"/>
    <w:rsid w:val="007B2966"/>
    <w:rsid w:val="007B75BC"/>
    <w:rsid w:val="007C0082"/>
    <w:rsid w:val="007C5C45"/>
    <w:rsid w:val="007C651C"/>
    <w:rsid w:val="007C71AE"/>
    <w:rsid w:val="007D0A3B"/>
    <w:rsid w:val="007D0DAD"/>
    <w:rsid w:val="007D36BE"/>
    <w:rsid w:val="007E3242"/>
    <w:rsid w:val="007E354B"/>
    <w:rsid w:val="007F436E"/>
    <w:rsid w:val="008052A0"/>
    <w:rsid w:val="00810D93"/>
    <w:rsid w:val="00812F77"/>
    <w:rsid w:val="00821497"/>
    <w:rsid w:val="0082539D"/>
    <w:rsid w:val="00834C05"/>
    <w:rsid w:val="00840702"/>
    <w:rsid w:val="00845D2E"/>
    <w:rsid w:val="0085077F"/>
    <w:rsid w:val="008508B3"/>
    <w:rsid w:val="00852B21"/>
    <w:rsid w:val="0085479C"/>
    <w:rsid w:val="0085582B"/>
    <w:rsid w:val="0085666B"/>
    <w:rsid w:val="008618AC"/>
    <w:rsid w:val="008641A7"/>
    <w:rsid w:val="00864DAE"/>
    <w:rsid w:val="00870310"/>
    <w:rsid w:val="00871C23"/>
    <w:rsid w:val="008725CD"/>
    <w:rsid w:val="00877950"/>
    <w:rsid w:val="00881DE9"/>
    <w:rsid w:val="008915FB"/>
    <w:rsid w:val="0089430B"/>
    <w:rsid w:val="008B5AFF"/>
    <w:rsid w:val="008B691C"/>
    <w:rsid w:val="008B73EE"/>
    <w:rsid w:val="008C1222"/>
    <w:rsid w:val="008C2D22"/>
    <w:rsid w:val="008C72B1"/>
    <w:rsid w:val="008D1F9A"/>
    <w:rsid w:val="008D42E1"/>
    <w:rsid w:val="008D5B88"/>
    <w:rsid w:val="008D6941"/>
    <w:rsid w:val="008E1D40"/>
    <w:rsid w:val="008E4AC1"/>
    <w:rsid w:val="008F3104"/>
    <w:rsid w:val="008F35AE"/>
    <w:rsid w:val="008F7DA5"/>
    <w:rsid w:val="009047BA"/>
    <w:rsid w:val="0090484F"/>
    <w:rsid w:val="009048F7"/>
    <w:rsid w:val="0091226E"/>
    <w:rsid w:val="0092121C"/>
    <w:rsid w:val="0092458E"/>
    <w:rsid w:val="009251E0"/>
    <w:rsid w:val="00930781"/>
    <w:rsid w:val="00930EBC"/>
    <w:rsid w:val="00940042"/>
    <w:rsid w:val="00941CC7"/>
    <w:rsid w:val="00943050"/>
    <w:rsid w:val="00944615"/>
    <w:rsid w:val="00953463"/>
    <w:rsid w:val="009568ED"/>
    <w:rsid w:val="0096102F"/>
    <w:rsid w:val="00963C2F"/>
    <w:rsid w:val="00971C0E"/>
    <w:rsid w:val="0097405E"/>
    <w:rsid w:val="00975458"/>
    <w:rsid w:val="009802CF"/>
    <w:rsid w:val="00980EF0"/>
    <w:rsid w:val="00982ED6"/>
    <w:rsid w:val="0098358F"/>
    <w:rsid w:val="0099450C"/>
    <w:rsid w:val="009A3CFC"/>
    <w:rsid w:val="009A5A40"/>
    <w:rsid w:val="009C237D"/>
    <w:rsid w:val="009C2B16"/>
    <w:rsid w:val="009C2CBD"/>
    <w:rsid w:val="009C55CE"/>
    <w:rsid w:val="009C7B4C"/>
    <w:rsid w:val="009D0207"/>
    <w:rsid w:val="009D475A"/>
    <w:rsid w:val="009E114C"/>
    <w:rsid w:val="009F54C8"/>
    <w:rsid w:val="009F6A8E"/>
    <w:rsid w:val="009F6C1B"/>
    <w:rsid w:val="009F7047"/>
    <w:rsid w:val="00A02469"/>
    <w:rsid w:val="00A02743"/>
    <w:rsid w:val="00A04AFC"/>
    <w:rsid w:val="00A070CE"/>
    <w:rsid w:val="00A14B0E"/>
    <w:rsid w:val="00A16A1B"/>
    <w:rsid w:val="00A23413"/>
    <w:rsid w:val="00A27271"/>
    <w:rsid w:val="00A36BB5"/>
    <w:rsid w:val="00A40099"/>
    <w:rsid w:val="00A41FF0"/>
    <w:rsid w:val="00A4622B"/>
    <w:rsid w:val="00A462FE"/>
    <w:rsid w:val="00A514EF"/>
    <w:rsid w:val="00A54CF1"/>
    <w:rsid w:val="00A56D11"/>
    <w:rsid w:val="00A636CE"/>
    <w:rsid w:val="00A6370F"/>
    <w:rsid w:val="00A65363"/>
    <w:rsid w:val="00A7378E"/>
    <w:rsid w:val="00A87423"/>
    <w:rsid w:val="00A930B3"/>
    <w:rsid w:val="00A93570"/>
    <w:rsid w:val="00AA3153"/>
    <w:rsid w:val="00AA60E6"/>
    <w:rsid w:val="00AA79B7"/>
    <w:rsid w:val="00AB209B"/>
    <w:rsid w:val="00AB50A1"/>
    <w:rsid w:val="00AC392F"/>
    <w:rsid w:val="00AE323F"/>
    <w:rsid w:val="00AE44A1"/>
    <w:rsid w:val="00AE7D20"/>
    <w:rsid w:val="00AF2A80"/>
    <w:rsid w:val="00AF51E7"/>
    <w:rsid w:val="00AF64A0"/>
    <w:rsid w:val="00B1044B"/>
    <w:rsid w:val="00B25B04"/>
    <w:rsid w:val="00B275C8"/>
    <w:rsid w:val="00B300CF"/>
    <w:rsid w:val="00B308C7"/>
    <w:rsid w:val="00B33164"/>
    <w:rsid w:val="00B33613"/>
    <w:rsid w:val="00B3792B"/>
    <w:rsid w:val="00B401D8"/>
    <w:rsid w:val="00B40D59"/>
    <w:rsid w:val="00B44482"/>
    <w:rsid w:val="00B46991"/>
    <w:rsid w:val="00B47D26"/>
    <w:rsid w:val="00B513FC"/>
    <w:rsid w:val="00B514DC"/>
    <w:rsid w:val="00B52D64"/>
    <w:rsid w:val="00B53E93"/>
    <w:rsid w:val="00B5471D"/>
    <w:rsid w:val="00B55AB7"/>
    <w:rsid w:val="00B5631B"/>
    <w:rsid w:val="00B64113"/>
    <w:rsid w:val="00B65DB0"/>
    <w:rsid w:val="00B7760D"/>
    <w:rsid w:val="00B86025"/>
    <w:rsid w:val="00B86A5A"/>
    <w:rsid w:val="00B90D66"/>
    <w:rsid w:val="00B92720"/>
    <w:rsid w:val="00B92FF3"/>
    <w:rsid w:val="00BA153B"/>
    <w:rsid w:val="00BA6EB2"/>
    <w:rsid w:val="00BB2355"/>
    <w:rsid w:val="00BB2FF9"/>
    <w:rsid w:val="00BB7086"/>
    <w:rsid w:val="00BB7500"/>
    <w:rsid w:val="00BC343F"/>
    <w:rsid w:val="00BD2B65"/>
    <w:rsid w:val="00BE4680"/>
    <w:rsid w:val="00C003D2"/>
    <w:rsid w:val="00C0090C"/>
    <w:rsid w:val="00C067F7"/>
    <w:rsid w:val="00C10975"/>
    <w:rsid w:val="00C12352"/>
    <w:rsid w:val="00C13AA1"/>
    <w:rsid w:val="00C15C7F"/>
    <w:rsid w:val="00C205AC"/>
    <w:rsid w:val="00C26529"/>
    <w:rsid w:val="00C26AB0"/>
    <w:rsid w:val="00C401BB"/>
    <w:rsid w:val="00C40688"/>
    <w:rsid w:val="00C478AA"/>
    <w:rsid w:val="00C50940"/>
    <w:rsid w:val="00C51980"/>
    <w:rsid w:val="00C543F7"/>
    <w:rsid w:val="00C54C63"/>
    <w:rsid w:val="00C552E8"/>
    <w:rsid w:val="00C56668"/>
    <w:rsid w:val="00C57DDF"/>
    <w:rsid w:val="00C62BD9"/>
    <w:rsid w:val="00C67E48"/>
    <w:rsid w:val="00C71AE1"/>
    <w:rsid w:val="00C71E7F"/>
    <w:rsid w:val="00C779D7"/>
    <w:rsid w:val="00C83ED2"/>
    <w:rsid w:val="00C84829"/>
    <w:rsid w:val="00C87C32"/>
    <w:rsid w:val="00C9162D"/>
    <w:rsid w:val="00C956F5"/>
    <w:rsid w:val="00C96620"/>
    <w:rsid w:val="00CA5053"/>
    <w:rsid w:val="00CA56F1"/>
    <w:rsid w:val="00CA6E09"/>
    <w:rsid w:val="00CA76AC"/>
    <w:rsid w:val="00CA7E3C"/>
    <w:rsid w:val="00CB0209"/>
    <w:rsid w:val="00CB2950"/>
    <w:rsid w:val="00CB7476"/>
    <w:rsid w:val="00CB7BD6"/>
    <w:rsid w:val="00CB7CD1"/>
    <w:rsid w:val="00CC3ACF"/>
    <w:rsid w:val="00CC56FF"/>
    <w:rsid w:val="00CC5C19"/>
    <w:rsid w:val="00CC6192"/>
    <w:rsid w:val="00CD0E4D"/>
    <w:rsid w:val="00CD7E56"/>
    <w:rsid w:val="00CE2906"/>
    <w:rsid w:val="00CE4FC9"/>
    <w:rsid w:val="00CF302D"/>
    <w:rsid w:val="00CF4F21"/>
    <w:rsid w:val="00D00AF0"/>
    <w:rsid w:val="00D00DAB"/>
    <w:rsid w:val="00D144F4"/>
    <w:rsid w:val="00D1453E"/>
    <w:rsid w:val="00D14BD0"/>
    <w:rsid w:val="00D14E9C"/>
    <w:rsid w:val="00D21F2D"/>
    <w:rsid w:val="00D22140"/>
    <w:rsid w:val="00D23282"/>
    <w:rsid w:val="00D2686B"/>
    <w:rsid w:val="00D30042"/>
    <w:rsid w:val="00D33F86"/>
    <w:rsid w:val="00D3498C"/>
    <w:rsid w:val="00D34BB0"/>
    <w:rsid w:val="00D35D2E"/>
    <w:rsid w:val="00D36371"/>
    <w:rsid w:val="00D4283B"/>
    <w:rsid w:val="00D51ADB"/>
    <w:rsid w:val="00D62A89"/>
    <w:rsid w:val="00D63110"/>
    <w:rsid w:val="00D676B4"/>
    <w:rsid w:val="00D74144"/>
    <w:rsid w:val="00D758FD"/>
    <w:rsid w:val="00D75DCC"/>
    <w:rsid w:val="00D85872"/>
    <w:rsid w:val="00D86471"/>
    <w:rsid w:val="00D86E37"/>
    <w:rsid w:val="00D87B05"/>
    <w:rsid w:val="00D91A53"/>
    <w:rsid w:val="00D94383"/>
    <w:rsid w:val="00D97F83"/>
    <w:rsid w:val="00DA0F3E"/>
    <w:rsid w:val="00DA258D"/>
    <w:rsid w:val="00DB3E21"/>
    <w:rsid w:val="00DC3C09"/>
    <w:rsid w:val="00DC64D4"/>
    <w:rsid w:val="00DC7FE6"/>
    <w:rsid w:val="00DD2E47"/>
    <w:rsid w:val="00DE6A58"/>
    <w:rsid w:val="00DF0402"/>
    <w:rsid w:val="00DF1F42"/>
    <w:rsid w:val="00DF30D9"/>
    <w:rsid w:val="00DF5574"/>
    <w:rsid w:val="00E00A4C"/>
    <w:rsid w:val="00E10025"/>
    <w:rsid w:val="00E10C96"/>
    <w:rsid w:val="00E16B54"/>
    <w:rsid w:val="00E17A7D"/>
    <w:rsid w:val="00E25B9C"/>
    <w:rsid w:val="00E3412E"/>
    <w:rsid w:val="00E351F7"/>
    <w:rsid w:val="00E35A97"/>
    <w:rsid w:val="00E36200"/>
    <w:rsid w:val="00E40C21"/>
    <w:rsid w:val="00E41AC6"/>
    <w:rsid w:val="00E41E11"/>
    <w:rsid w:val="00E463E9"/>
    <w:rsid w:val="00E47738"/>
    <w:rsid w:val="00E529F1"/>
    <w:rsid w:val="00E560D2"/>
    <w:rsid w:val="00E6196E"/>
    <w:rsid w:val="00E667C0"/>
    <w:rsid w:val="00E718DB"/>
    <w:rsid w:val="00E71DC9"/>
    <w:rsid w:val="00E72475"/>
    <w:rsid w:val="00E81E2D"/>
    <w:rsid w:val="00E83233"/>
    <w:rsid w:val="00E83742"/>
    <w:rsid w:val="00EB0B25"/>
    <w:rsid w:val="00EB56D7"/>
    <w:rsid w:val="00EB72D2"/>
    <w:rsid w:val="00EC55B7"/>
    <w:rsid w:val="00EC60C2"/>
    <w:rsid w:val="00EE10BE"/>
    <w:rsid w:val="00EE26CA"/>
    <w:rsid w:val="00EF0D1A"/>
    <w:rsid w:val="00EF4340"/>
    <w:rsid w:val="00F0176D"/>
    <w:rsid w:val="00F032A4"/>
    <w:rsid w:val="00F04E13"/>
    <w:rsid w:val="00F0676F"/>
    <w:rsid w:val="00F06BAF"/>
    <w:rsid w:val="00F075D3"/>
    <w:rsid w:val="00F1786E"/>
    <w:rsid w:val="00F22E08"/>
    <w:rsid w:val="00F2397A"/>
    <w:rsid w:val="00F24F08"/>
    <w:rsid w:val="00F27EC4"/>
    <w:rsid w:val="00F31586"/>
    <w:rsid w:val="00F33CD8"/>
    <w:rsid w:val="00F409EC"/>
    <w:rsid w:val="00F453A2"/>
    <w:rsid w:val="00F51C94"/>
    <w:rsid w:val="00F51E32"/>
    <w:rsid w:val="00F539B1"/>
    <w:rsid w:val="00F631AA"/>
    <w:rsid w:val="00F65C53"/>
    <w:rsid w:val="00F70364"/>
    <w:rsid w:val="00F70830"/>
    <w:rsid w:val="00F77C47"/>
    <w:rsid w:val="00F802DA"/>
    <w:rsid w:val="00F8030D"/>
    <w:rsid w:val="00F848C9"/>
    <w:rsid w:val="00F85EFC"/>
    <w:rsid w:val="00FA7B4F"/>
    <w:rsid w:val="00FB47CB"/>
    <w:rsid w:val="00FB525E"/>
    <w:rsid w:val="00FB66A1"/>
    <w:rsid w:val="00FC01B2"/>
    <w:rsid w:val="00FC4CF7"/>
    <w:rsid w:val="00FD2E5A"/>
    <w:rsid w:val="00FD3559"/>
    <w:rsid w:val="00FD3A64"/>
    <w:rsid w:val="00FD3DF2"/>
    <w:rsid w:val="00FE290D"/>
    <w:rsid w:val="00FE52D9"/>
    <w:rsid w:val="00FF011F"/>
    <w:rsid w:val="00FF391A"/>
    <w:rsid w:val="00FF5E3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B0CC4B4-0919-4C4A-A0FB-F4DA11237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24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012C"/>
    <w:pPr>
      <w:ind w:leftChars="200" w:left="480"/>
    </w:pPr>
  </w:style>
  <w:style w:type="paragraph" w:styleId="a4">
    <w:name w:val="header"/>
    <w:basedOn w:val="a"/>
    <w:link w:val="a5"/>
    <w:uiPriority w:val="99"/>
    <w:unhideWhenUsed/>
    <w:rsid w:val="00EC55B7"/>
    <w:pPr>
      <w:tabs>
        <w:tab w:val="center" w:pos="4153"/>
        <w:tab w:val="right" w:pos="8306"/>
      </w:tabs>
      <w:snapToGrid w:val="0"/>
    </w:pPr>
    <w:rPr>
      <w:sz w:val="20"/>
      <w:szCs w:val="20"/>
    </w:rPr>
  </w:style>
  <w:style w:type="character" w:customStyle="1" w:styleId="a5">
    <w:name w:val="頁首 字元"/>
    <w:basedOn w:val="a0"/>
    <w:link w:val="a4"/>
    <w:uiPriority w:val="99"/>
    <w:rsid w:val="00EC55B7"/>
    <w:rPr>
      <w:sz w:val="20"/>
      <w:szCs w:val="20"/>
    </w:rPr>
  </w:style>
  <w:style w:type="paragraph" w:styleId="a6">
    <w:name w:val="footer"/>
    <w:basedOn w:val="a"/>
    <w:link w:val="a7"/>
    <w:uiPriority w:val="99"/>
    <w:unhideWhenUsed/>
    <w:rsid w:val="00EC55B7"/>
    <w:pPr>
      <w:tabs>
        <w:tab w:val="center" w:pos="4153"/>
        <w:tab w:val="right" w:pos="8306"/>
      </w:tabs>
      <w:snapToGrid w:val="0"/>
    </w:pPr>
    <w:rPr>
      <w:sz w:val="20"/>
      <w:szCs w:val="20"/>
    </w:rPr>
  </w:style>
  <w:style w:type="character" w:customStyle="1" w:styleId="a7">
    <w:name w:val="頁尾 字元"/>
    <w:basedOn w:val="a0"/>
    <w:link w:val="a6"/>
    <w:uiPriority w:val="99"/>
    <w:rsid w:val="00EC55B7"/>
    <w:rPr>
      <w:sz w:val="20"/>
      <w:szCs w:val="20"/>
    </w:rPr>
  </w:style>
  <w:style w:type="character" w:customStyle="1" w:styleId="ya-q-full-text">
    <w:name w:val="ya-q-full-text"/>
    <w:basedOn w:val="a0"/>
    <w:rsid w:val="00EC55B7"/>
  </w:style>
  <w:style w:type="paragraph" w:styleId="a8">
    <w:name w:val="Balloon Text"/>
    <w:basedOn w:val="a"/>
    <w:link w:val="a9"/>
    <w:uiPriority w:val="99"/>
    <w:semiHidden/>
    <w:unhideWhenUsed/>
    <w:rsid w:val="001A2A9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A2A93"/>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F075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F075D3"/>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404450">
      <w:bodyDiv w:val="1"/>
      <w:marLeft w:val="0"/>
      <w:marRight w:val="0"/>
      <w:marTop w:val="0"/>
      <w:marBottom w:val="0"/>
      <w:divBdr>
        <w:top w:val="none" w:sz="0" w:space="0" w:color="auto"/>
        <w:left w:val="none" w:sz="0" w:space="0" w:color="auto"/>
        <w:bottom w:val="none" w:sz="0" w:space="0" w:color="auto"/>
        <w:right w:val="none" w:sz="0" w:space="0" w:color="auto"/>
      </w:divBdr>
    </w:div>
    <w:div w:id="1763909863">
      <w:bodyDiv w:val="1"/>
      <w:marLeft w:val="0"/>
      <w:marRight w:val="0"/>
      <w:marTop w:val="0"/>
      <w:marBottom w:val="0"/>
      <w:divBdr>
        <w:top w:val="none" w:sz="0" w:space="0" w:color="auto"/>
        <w:left w:val="none" w:sz="0" w:space="0" w:color="auto"/>
        <w:bottom w:val="none" w:sz="0" w:space="0" w:color="auto"/>
        <w:right w:val="none" w:sz="0" w:space="0" w:color="auto"/>
      </w:divBdr>
    </w:div>
    <w:div w:id="184223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40FC3-450A-4EB2-BC1C-2516A6A3A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1420</Words>
  <Characters>8100</Characters>
  <Application>Microsoft Office Word</Application>
  <DocSecurity>0</DocSecurity>
  <Lines>67</Lines>
  <Paragraphs>19</Paragraphs>
  <ScaleCrop>false</ScaleCrop>
  <Company/>
  <LinksUpToDate>false</LinksUpToDate>
  <CharactersWithSpaces>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cj5162</dc:creator>
  <cp:lastModifiedBy>TAICHUNG</cp:lastModifiedBy>
  <cp:revision>2</cp:revision>
  <cp:lastPrinted>2018-01-26T05:06:00Z</cp:lastPrinted>
  <dcterms:created xsi:type="dcterms:W3CDTF">2018-02-02T11:36:00Z</dcterms:created>
  <dcterms:modified xsi:type="dcterms:W3CDTF">2018-02-02T11:36:00Z</dcterms:modified>
</cp:coreProperties>
</file>